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#11</w:t>
      </w:r>
      <w:r>
        <w:rPr>
          <w:rFonts w:hint="eastAsia" w:ascii="Arial" w:hAnsi="Arial" w:eastAsia="宋体"/>
          <w:b/>
          <w:bCs/>
          <w:sz w:val="24"/>
          <w:lang w:val="en-US" w:eastAsia="zh-CN"/>
        </w:rPr>
        <w:t>9</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lang w:val="en-US" w:eastAsia="zh-CN"/>
        </w:rPr>
        <w:t>08409</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lang w:val="en-US" w:eastAsia="zh-CN"/>
        </w:rPr>
        <w:t>Aug</w:t>
      </w:r>
      <w:r>
        <w:rPr>
          <w:rFonts w:ascii="Arial" w:hAnsi="Arial" w:eastAsia="宋体"/>
          <w:b/>
          <w:bCs/>
          <w:sz w:val="24"/>
          <w:lang w:val="en-GB"/>
        </w:rPr>
        <w:t xml:space="preserve"> </w:t>
      </w:r>
      <w:r>
        <w:rPr>
          <w:rFonts w:hint="eastAsia" w:ascii="Arial" w:hAnsi="Arial" w:eastAsia="宋体"/>
          <w:b/>
          <w:bCs/>
          <w:sz w:val="24"/>
          <w:lang w:val="en-US" w:eastAsia="zh-CN"/>
        </w:rPr>
        <w:t>17</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lang w:val="en-US" w:eastAsia="zh-CN"/>
        </w:rPr>
        <w:t>26</w:t>
      </w:r>
      <w:r>
        <w:rPr>
          <w:rFonts w:hint="eastAsia" w:ascii="Arial" w:hAnsi="Arial" w:eastAsia="宋体"/>
          <w:b/>
          <w:bCs/>
          <w:sz w:val="24"/>
          <w:vertAlign w:val="superscript"/>
          <w:lang w:val="en-US" w:eastAsia="zh-CN"/>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Candidate solutions for L1/L2 mobility</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8.4.2.2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2" w:name="OLE_LINK1"/>
      <w:r>
        <w:rPr>
          <w:rFonts w:hint="eastAsia" w:cs="Times New Roman"/>
          <w:sz w:val="21"/>
          <w:szCs w:val="21"/>
          <w:lang w:val="en-US" w:eastAsia="zh-CN"/>
        </w:rPr>
        <w:t xml:space="preserve">3GPP TSG RAN Meeting #94e has approved a new work item aimed at </w:t>
      </w:r>
      <w:r>
        <w:rPr>
          <w:rFonts w:hint="default" w:cs="Times New Roman"/>
          <w:sz w:val="21"/>
          <w:szCs w:val="21"/>
          <w:lang w:val="en-US" w:eastAsia="zh-CN"/>
        </w:rPr>
        <w:t>“</w:t>
      </w:r>
      <w:r>
        <w:rPr>
          <w:rFonts w:hint="eastAsia" w:cs="Times New Roman"/>
          <w:sz w:val="21"/>
          <w:szCs w:val="21"/>
          <w:lang w:val="en-US" w:eastAsia="zh-CN"/>
        </w:rPr>
        <w:t>Further NR Mobility Enhancements</w:t>
      </w:r>
      <w:r>
        <w:rPr>
          <w:rFonts w:hint="default" w:cs="Times New Roman"/>
          <w:sz w:val="21"/>
          <w:szCs w:val="21"/>
          <w:lang w:val="en-US" w:eastAsia="zh-CN"/>
        </w:rPr>
        <w:t>”</w:t>
      </w:r>
      <w:r>
        <w:rPr>
          <w:rFonts w:hint="eastAsia" w:cs="Times New Roman"/>
          <w:sz w:val="21"/>
          <w:szCs w:val="21"/>
          <w:lang w:val="en-US" w:eastAsia="zh-CN"/>
        </w:rPr>
        <w:t xml:space="preserve">. Detailed work item description (WID) can be found in [1]. The objectives of </w:t>
      </w:r>
      <w:r>
        <w:rPr>
          <w:rFonts w:hint="eastAsia"/>
          <w:bCs/>
          <w:lang w:val="en-US"/>
        </w:rPr>
        <w:t>L</w:t>
      </w:r>
      <w:r>
        <w:rPr>
          <w:bCs/>
          <w:lang w:val="en-US"/>
        </w:rPr>
        <w:t xml:space="preserve">1/L2 based inter-cell mobility </w:t>
      </w:r>
      <w:r>
        <w:rPr>
          <w:rFonts w:hint="eastAsia" w:cs="Times New Roman"/>
          <w:sz w:val="21"/>
          <w:szCs w:val="21"/>
          <w:lang w:val="en-US" w:eastAsia="zh-CN"/>
        </w:rPr>
        <w:t xml:space="preserve">are shown as follows: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4"/>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pPr>
              <w:numPr>
                <w:ilvl w:val="0"/>
                <w:numId w:val="5"/>
              </w:numPr>
              <w:spacing w:after="0"/>
              <w:jc w:val="both"/>
              <w:rPr>
                <w:bCs/>
                <w:lang w:val="en-US"/>
              </w:rPr>
            </w:pPr>
            <w:r>
              <w:rPr>
                <w:bCs/>
                <w:lang w:val="en-US"/>
              </w:rPr>
              <w:t>Configuration and maintenance for multiple candidate cells to allow fast application of configurations for candidate cells [RAN2, RAN3]</w:t>
            </w:r>
          </w:p>
          <w:p>
            <w:pPr>
              <w:numPr>
                <w:ilvl w:val="0"/>
                <w:numId w:val="5"/>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 [RAN2, RAN1]</w:t>
            </w:r>
          </w:p>
          <w:p>
            <w:pPr>
              <w:numPr>
                <w:ilvl w:val="0"/>
                <w:numId w:val="5"/>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pPr>
              <w:numPr>
                <w:ilvl w:val="1"/>
                <w:numId w:val="5"/>
              </w:numPr>
              <w:spacing w:after="0"/>
              <w:jc w:val="both"/>
              <w:rPr>
                <w:bCs/>
                <w:i/>
                <w:lang w:val="en-US"/>
              </w:rPr>
            </w:pPr>
            <w:r>
              <w:rPr>
                <w:bCs/>
                <w:i/>
                <w:lang w:val="en-US"/>
              </w:rPr>
              <w:t>Note 1: Early RAN2 involvement is necessary, including the possibility of further clarifying the interaction between this bullet with the previous bullet</w:t>
            </w:r>
          </w:p>
          <w:p>
            <w:pPr>
              <w:numPr>
                <w:ilvl w:val="0"/>
                <w:numId w:val="5"/>
              </w:numPr>
              <w:spacing w:after="0"/>
              <w:jc w:val="both"/>
              <w:rPr>
                <w:bCs/>
                <w:lang w:val="en-US"/>
              </w:rPr>
            </w:pPr>
            <w:r>
              <w:rPr>
                <w:bCs/>
                <w:lang w:val="en-US"/>
              </w:rPr>
              <w:t>Timing Advance management [RAN1, RAN2]</w:t>
            </w:r>
          </w:p>
          <w:p>
            <w:pPr>
              <w:numPr>
                <w:ilvl w:val="0"/>
                <w:numId w:val="5"/>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pPr>
              <w:spacing w:after="0"/>
              <w:jc w:val="both"/>
              <w:rPr>
                <w:bCs/>
                <w:lang w:val="en-US"/>
              </w:rPr>
            </w:pPr>
          </w:p>
          <w:p>
            <w:pPr>
              <w:spacing w:after="0"/>
              <w:ind w:left="720"/>
              <w:jc w:val="both"/>
              <w:rPr>
                <w:bCs/>
                <w:i/>
                <w:lang w:val="en-US"/>
              </w:rPr>
            </w:pPr>
            <w:r>
              <w:rPr>
                <w:bCs/>
                <w:i/>
                <w:lang w:val="en-US"/>
              </w:rPr>
              <w:t>Note 2: FR2 specific enhancements are not precluded, if any.</w:t>
            </w:r>
          </w:p>
          <w:p>
            <w:pPr>
              <w:spacing w:after="0"/>
              <w:ind w:left="720"/>
              <w:jc w:val="both"/>
              <w:rPr>
                <w:bCs/>
                <w:i/>
                <w:lang w:val="en-US"/>
              </w:rPr>
            </w:pPr>
            <w:r>
              <w:rPr>
                <w:bCs/>
                <w:i/>
                <w:lang w:val="en-US"/>
              </w:rPr>
              <w:t>Note 3: The procedure of L1/L2 based inter-cell mobility are applicable to the following scenarios:</w:t>
            </w:r>
          </w:p>
          <w:p>
            <w:pPr>
              <w:numPr>
                <w:ilvl w:val="2"/>
                <w:numId w:val="6"/>
              </w:numPr>
              <w:spacing w:after="0"/>
              <w:ind w:left="1443"/>
              <w:jc w:val="both"/>
              <w:rPr>
                <w:bCs/>
                <w:i/>
                <w:lang w:val="en-US"/>
              </w:rPr>
            </w:pPr>
            <w:r>
              <w:rPr>
                <w:bCs/>
                <w:i/>
                <w:lang w:val="en-US"/>
              </w:rPr>
              <w:t>Standalone, CA and NR-DC case with serving cell change within one CG</w:t>
            </w:r>
          </w:p>
          <w:p>
            <w:pPr>
              <w:numPr>
                <w:ilvl w:val="2"/>
                <w:numId w:val="6"/>
              </w:numPr>
              <w:spacing w:after="0"/>
              <w:ind w:left="1443"/>
              <w:jc w:val="both"/>
              <w:rPr>
                <w:bCs/>
                <w:i/>
                <w:lang w:val="en-US"/>
              </w:rPr>
            </w:pPr>
            <w:r>
              <w:rPr>
                <w:bCs/>
                <w:i/>
                <w:lang w:val="en-US"/>
              </w:rPr>
              <w:t>Intra-DU case and intra-CU inter-DU case (applicable for Standalone and CA: no new RAN interfaces are expected)</w:t>
            </w:r>
          </w:p>
          <w:p>
            <w:pPr>
              <w:numPr>
                <w:ilvl w:val="2"/>
                <w:numId w:val="6"/>
              </w:numPr>
              <w:spacing w:after="0"/>
              <w:ind w:left="1443"/>
              <w:jc w:val="both"/>
              <w:rPr>
                <w:bCs/>
                <w:i/>
                <w:lang w:val="en-US"/>
              </w:rPr>
            </w:pPr>
            <w:r>
              <w:rPr>
                <w:bCs/>
                <w:i/>
                <w:lang w:val="en-US"/>
              </w:rPr>
              <w:t>Both intra-frequency and inter-frequency</w:t>
            </w:r>
          </w:p>
          <w:p>
            <w:pPr>
              <w:numPr>
                <w:ilvl w:val="2"/>
                <w:numId w:val="6"/>
              </w:numPr>
              <w:spacing w:after="0"/>
              <w:ind w:left="1443"/>
              <w:jc w:val="both"/>
              <w:rPr>
                <w:bCs/>
                <w:i/>
                <w:lang w:val="en-US"/>
              </w:rPr>
            </w:pPr>
            <w:r>
              <w:rPr>
                <w:bCs/>
                <w:i/>
                <w:lang w:val="en-US"/>
              </w:rPr>
              <w:t>Both FR1 and FR2</w:t>
            </w:r>
          </w:p>
          <w:p>
            <w:pPr>
              <w:numPr>
                <w:ilvl w:val="2"/>
                <w:numId w:val="6"/>
              </w:numPr>
              <w:spacing w:after="0"/>
              <w:ind w:left="1443"/>
              <w:jc w:val="both"/>
              <w:rPr>
                <w:bCs/>
                <w:lang w:eastAsia="zh-CN"/>
              </w:rPr>
            </w:pPr>
            <w:r>
              <w:rPr>
                <w:bCs/>
                <w:i/>
                <w:lang w:val="en-US"/>
              </w:rPr>
              <w:t>Source and target cells may be synchronized or non-synchronized</w:t>
            </w:r>
          </w:p>
        </w:tc>
      </w:tr>
    </w:tbl>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According to the scope of WID, L1/L2 based inter-cell mobility focuses on both intra-DU case and intra-CU inter-DU case. Given that different requirements and enhancements may be needed for these two cases, we discussed different candidate cell modelings and triggering solutions for intra-DU mobility and intra-CU inter-DU mobility, respectively. Besides, other aspects related to L1/L2 mobility procedure are discussed in this contribution as well.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5"/>
        <w:numPr>
          <w:ilvl w:val="1"/>
          <w:numId w:val="0"/>
        </w:numPr>
        <w:bidi w:val="0"/>
        <w:ind w:leftChars="0"/>
        <w:rPr>
          <w:rFonts w:hint="eastAsia"/>
          <w:lang w:val="en-US" w:eastAsia="zh-CN"/>
        </w:rPr>
      </w:pPr>
      <w:r>
        <w:rPr>
          <w:rFonts w:hint="eastAsia"/>
          <w:lang w:val="en-US" w:eastAsia="zh-CN"/>
        </w:rPr>
        <w:t>2.1 RRC modeling for candidate cell(s) configuration</w:t>
      </w:r>
    </w:p>
    <w:p>
      <w:pPr>
        <w:pStyle w:val="6"/>
        <w:numPr>
          <w:ilvl w:val="2"/>
          <w:numId w:val="0"/>
        </w:numPr>
        <w:bidi w:val="0"/>
        <w:ind w:leftChars="0"/>
        <w:rPr>
          <w:rFonts w:hint="default"/>
          <w:lang w:val="en-US" w:eastAsia="zh-CN"/>
        </w:rPr>
      </w:pPr>
      <w:r>
        <w:rPr>
          <w:rFonts w:hint="eastAsia"/>
          <w:lang w:val="en-US" w:eastAsia="zh-CN"/>
        </w:rPr>
        <w:t>2.1.1 Intra-DU mobility</w:t>
      </w:r>
    </w:p>
    <w:p>
      <w:pPr>
        <w:rPr>
          <w:rFonts w:hint="eastAsia"/>
          <w:lang w:val="en-US" w:eastAsia="zh-CN"/>
        </w:rPr>
      </w:pPr>
      <w:r>
        <w:rPr>
          <w:rFonts w:hint="eastAsia"/>
          <w:lang w:val="en-US" w:eastAsia="zh-CN"/>
        </w:rPr>
        <w:t xml:space="preserve">For intra-DU mobility, since the candidate cell(s) belongs to one DU, it can be assumed no DRB level reconfiguration and security key refresh is required. And the configuration for candidate cell(s) are expected to be similar with each other, e.g. no RLC and MAC reconfiguration is expected. So per-cell level configuration for each candidate cell is preferred, to support the light reconfiguration. </w:t>
      </w:r>
    </w:p>
    <w:p>
      <w:pPr>
        <w:rPr>
          <w:rFonts w:hint="default"/>
          <w:b w:val="0"/>
          <w:bCs w:val="0"/>
          <w:i/>
          <w:iCs/>
          <w:lang w:val="en-US" w:eastAsia="zh-CN"/>
        </w:rPr>
      </w:pPr>
      <w:r>
        <w:rPr>
          <w:rFonts w:hint="eastAsia"/>
          <w:b w:val="0"/>
          <w:bCs w:val="0"/>
          <w:i/>
          <w:iCs/>
          <w:lang w:val="en-US" w:eastAsia="zh-CN"/>
        </w:rPr>
        <w:t>Observation 1: The configuration for candidate cell(s) within one DU are expected to be similar with each other. DRB level reconfiguration and security key refresh can be avoided, and RLC/MAC reconfiguration is unexpected.</w:t>
      </w:r>
    </w:p>
    <w:p>
      <w:pPr>
        <w:rPr>
          <w:rFonts w:hint="default"/>
          <w:lang w:val="en-US" w:eastAsia="zh-CN"/>
        </w:rPr>
      </w:pPr>
      <w:r>
        <w:rPr>
          <w:rFonts w:hint="eastAsia"/>
          <w:lang w:val="en-US" w:eastAsia="zh-CN"/>
        </w:rPr>
        <w:t>Besides, in case of SpCell change with SCell change, multiple cell groups/combinations between SpCell and SCell(s) should be considered. It may be too heavy to pre-configure potential cell groups/combinations via cell group level RRC signalling (i.e. via CellGroupConfig). It can be up to the NW dynamically indicates the activated SpCell and combined SCell(s) in the triggering command. So no need to support cell group level reconfiguraion for the candidate cell(s) within one DU.</w:t>
      </w:r>
    </w:p>
    <w:p>
      <w:pPr>
        <w:rPr>
          <w:rFonts w:hint="eastAsia"/>
          <w:i/>
          <w:iCs/>
          <w:lang w:val="en-US" w:eastAsia="zh-CN"/>
        </w:rPr>
      </w:pPr>
      <w:r>
        <w:rPr>
          <w:rFonts w:hint="eastAsia"/>
          <w:i/>
          <w:iCs/>
          <w:lang w:val="en-US" w:eastAsia="zh-CN"/>
        </w:rPr>
        <w:t>Observation 2: For intra-DU mobility, it can be up to the NW to dynamically switch the SpCell with SCell(s). Cell group level configuration for candidate SpCell and SCells combination may lead to heavy signaling and lack of flexibility.</w:t>
      </w:r>
    </w:p>
    <w:p>
      <w:pPr>
        <w:rPr>
          <w:rFonts w:hint="default"/>
          <w:b w:val="0"/>
          <w:bCs w:val="0"/>
          <w:i/>
          <w:iCs/>
          <w:lang w:val="en-US" w:eastAsia="zh-CN"/>
        </w:rPr>
      </w:pPr>
      <w:r>
        <w:rPr>
          <w:rFonts w:hint="eastAsia"/>
          <w:b w:val="0"/>
          <w:bCs w:val="0"/>
          <w:lang w:val="en-US" w:eastAsia="zh-CN"/>
        </w:rPr>
        <w:t>Thus, it is preferred to have per-Cell level configuration for candidate cells within one DU, e.g. reuse CA modeling. The candidate cell can be configured via candidate cell AddMod/Release list within CellGroupConfig, i.e. like SCell addition/change. And each candidate cell configuration can be identified via cell configuration index.</w:t>
      </w:r>
    </w:p>
    <w:p>
      <w:pPr>
        <w:rPr>
          <w:rFonts w:hint="default"/>
          <w:b/>
          <w:bCs/>
          <w:lang w:val="en-US" w:eastAsia="zh-CN"/>
        </w:rPr>
      </w:pPr>
      <w:r>
        <w:rPr>
          <w:rFonts w:hint="eastAsia"/>
          <w:b/>
          <w:bCs/>
          <w:lang w:val="en-US" w:eastAsia="zh-CN"/>
        </w:rPr>
        <w:t xml:space="preserve">Proposal 1: For intra-DU mobility, the candidate cell(s) within one DU is configured with per-Cell level configuration, e.g. reuse CA modeling. Multiple candidate cells are configured via candidate cell AddMod/Release list within </w:t>
      </w:r>
      <w:r>
        <w:rPr>
          <w:rFonts w:hint="eastAsia"/>
          <w:b/>
          <w:bCs/>
          <w:i/>
          <w:iCs/>
          <w:lang w:val="en-US" w:eastAsia="zh-CN"/>
        </w:rPr>
        <w:t>CellGroupConfig</w:t>
      </w:r>
      <w:r>
        <w:rPr>
          <w:rFonts w:hint="eastAsia"/>
          <w:b/>
          <w:bCs/>
          <w:lang w:val="en-US" w:eastAsia="zh-CN"/>
        </w:rPr>
        <w:t>. And each candidate cell configuration can be identified via cell configuration index.</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Furthermore, the configured candidate cells is expected to be activated as either SpCell or SCell, as discussed in our accompanied contribution [2]. In order to provide much more flexibility and reduce the total number of the candidate cell, a common structure/list for candidate cells can be considered. Each entry can be configured as a candidate cell for both SpCell and SCell, e.g. SpCell specific configuration can be provided, but will only be used in case the cell is activated as SpCell. It can be up to NW to determine how to use the candidate cell, e.g. activate the candidate cell as either SpCell or SCell.</w:t>
      </w:r>
    </w:p>
    <w:p>
      <w:pPr>
        <w:widowControl w:val="0"/>
        <w:numPr>
          <w:ilvl w:val="0"/>
          <w:numId w:val="0"/>
        </w:numPr>
        <w:jc w:val="both"/>
        <w:rPr>
          <w:rFonts w:hint="eastAsia"/>
          <w:b/>
          <w:bCs/>
          <w:lang w:val="en-US" w:eastAsia="zh-CN"/>
        </w:rPr>
      </w:pPr>
      <w:r>
        <w:rPr>
          <w:rFonts w:hint="eastAsia"/>
          <w:b/>
          <w:bCs/>
          <w:lang w:val="en-US" w:eastAsia="zh-CN"/>
        </w:rPr>
        <w:t>Proposal 2: A common structure/list for candidate cells is supported, each entry can be configured as a candidate cell for both SpCell and SCell. It can be up to NW to determine how to use the candidate cell, e.g. activate the candidate cell as either SpCell or SCell.</w:t>
      </w:r>
    </w:p>
    <w:p>
      <w:pPr>
        <w:pStyle w:val="6"/>
        <w:numPr>
          <w:ilvl w:val="2"/>
          <w:numId w:val="0"/>
        </w:numPr>
        <w:bidi w:val="0"/>
        <w:ind w:leftChars="0"/>
        <w:rPr>
          <w:rFonts w:hint="default"/>
          <w:lang w:val="en-US" w:eastAsia="zh-CN"/>
        </w:rPr>
      </w:pPr>
      <w:r>
        <w:rPr>
          <w:rFonts w:hint="eastAsia"/>
          <w:lang w:val="en-US" w:eastAsia="zh-CN"/>
        </w:rPr>
        <w:t>2.1.2 Intra-CU inter-DU mobility</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Different from intra-DU case, multiple candidate DUs should be prepared in inter-DU cases. During candidate cell(s) configuration preparation phase, each DU will generate cell group level configuration (i.e. CellGroupConfig) for candidate cell(s) resided in the same DU. And the cell group level configuration shall be encapsulated as a container and sent to the CU. So CU will receive multiple </w:t>
      </w:r>
      <w:r>
        <w:rPr>
          <w:rFonts w:hint="eastAsia" w:cs="Times New Roman"/>
          <w:b w:val="0"/>
          <w:bCs w:val="0"/>
          <w:i/>
          <w:iCs/>
          <w:sz w:val="21"/>
          <w:szCs w:val="21"/>
          <w:lang w:val="en-US" w:eastAsia="zh-CN"/>
        </w:rPr>
        <w:t xml:space="preserve">CellGroupConfig </w:t>
      </w:r>
      <w:r>
        <w:rPr>
          <w:rFonts w:hint="eastAsia" w:cs="Times New Roman"/>
          <w:b w:val="0"/>
          <w:bCs w:val="0"/>
          <w:sz w:val="21"/>
          <w:szCs w:val="21"/>
          <w:lang w:val="en-US" w:eastAsia="zh-CN"/>
        </w:rPr>
        <w:t xml:space="preserve">containers from multiple DUs. And the CU is not required to decode the content of </w:t>
      </w:r>
      <w:r>
        <w:rPr>
          <w:rFonts w:hint="eastAsia" w:cs="Times New Roman"/>
          <w:b w:val="0"/>
          <w:bCs w:val="0"/>
          <w:i/>
          <w:iCs/>
          <w:sz w:val="21"/>
          <w:szCs w:val="21"/>
          <w:lang w:val="en-US" w:eastAsia="zh-CN"/>
        </w:rPr>
        <w:t xml:space="preserve">CellGroupConfig </w:t>
      </w:r>
      <w:r>
        <w:rPr>
          <w:rFonts w:hint="eastAsia" w:cs="Times New Roman"/>
          <w:b w:val="0"/>
          <w:bCs w:val="0"/>
          <w:sz w:val="21"/>
          <w:szCs w:val="21"/>
          <w:lang w:val="en-US" w:eastAsia="zh-CN"/>
        </w:rPr>
        <w:t xml:space="preserve">from DU. Thus it is impossible to generate per-cell level configuration for candidate cells from different DUs into one </w:t>
      </w:r>
      <w:r>
        <w:rPr>
          <w:rFonts w:hint="eastAsia" w:cs="Times New Roman"/>
          <w:b w:val="0"/>
          <w:bCs w:val="0"/>
          <w:i/>
          <w:iCs/>
          <w:sz w:val="21"/>
          <w:szCs w:val="21"/>
          <w:lang w:val="en-US" w:eastAsia="zh-CN"/>
        </w:rPr>
        <w:t>CellGroupConfig</w:t>
      </w:r>
      <w:r>
        <w:rPr>
          <w:rFonts w:hint="eastAsia" w:cs="Times New Roman"/>
          <w:b w:val="0"/>
          <w:bCs w:val="0"/>
          <w:sz w:val="21"/>
          <w:szCs w:val="21"/>
          <w:lang w:val="en-US" w:eastAsia="zh-CN"/>
        </w:rPr>
        <w:t>.</w:t>
      </w:r>
    </w:p>
    <w:p>
      <w:pPr>
        <w:widowControl w:val="0"/>
        <w:numPr>
          <w:ilvl w:val="0"/>
          <w:numId w:val="0"/>
        </w:numPr>
        <w:ind w:leftChars="0"/>
        <w:jc w:val="both"/>
        <w:rPr>
          <w:rFonts w:hint="eastAsia" w:cs="Times New Roman"/>
          <w:b w:val="0"/>
          <w:bCs w:val="0"/>
          <w:i/>
          <w:iCs/>
          <w:sz w:val="21"/>
          <w:szCs w:val="21"/>
          <w:lang w:val="en-US" w:eastAsia="zh-CN"/>
        </w:rPr>
      </w:pPr>
      <w:r>
        <w:rPr>
          <w:rFonts w:hint="eastAsia" w:cs="Times New Roman"/>
          <w:b w:val="0"/>
          <w:bCs w:val="0"/>
          <w:i/>
          <w:iCs/>
          <w:sz w:val="21"/>
          <w:szCs w:val="21"/>
          <w:lang w:val="en-US" w:eastAsia="zh-CN"/>
        </w:rPr>
        <w:t xml:space="preserve">Observation 3: For inter-DU case, multiple CellGroupConfigs are generated by different DUs, and each one is encapsulated as a container to be sent to the CU. The CU is not required to decode the CellGroupConfigs from the DUs. So it is impossible to include per-cell level configuration for candidate cells from different DUs into one CellGroupConfig. </w:t>
      </w:r>
    </w:p>
    <w:p>
      <w:pPr>
        <w:rPr>
          <w:rFonts w:hint="default"/>
          <w:b w:val="0"/>
          <w:bCs w:val="0"/>
          <w:i/>
          <w:iCs/>
          <w:lang w:val="en-US" w:eastAsia="zh-CN"/>
        </w:rPr>
      </w:pPr>
      <w:r>
        <w:rPr>
          <w:rFonts w:hint="eastAsia"/>
          <w:b w:val="0"/>
          <w:bCs w:val="0"/>
          <w:lang w:val="en-US" w:eastAsia="zh-CN"/>
        </w:rPr>
        <w:t xml:space="preserve">Thus, the per-CellGroup level configuration can be considered for candidate cells across multiple DUs, e.g. reuse DC modeling. Multiple candidate cell groups can be pre-configured into </w:t>
      </w:r>
      <w:r>
        <w:rPr>
          <w:rFonts w:hint="eastAsia"/>
          <w:b w:val="0"/>
          <w:bCs w:val="0"/>
          <w:i/>
          <w:iCs/>
          <w:lang w:val="en-US" w:eastAsia="zh-CN"/>
        </w:rPr>
        <w:t xml:space="preserve">RRCReconfiguration </w:t>
      </w:r>
      <w:r>
        <w:rPr>
          <w:rFonts w:hint="eastAsia"/>
          <w:b w:val="0"/>
          <w:bCs w:val="0"/>
          <w:lang w:val="en-US" w:eastAsia="zh-CN"/>
        </w:rPr>
        <w:t>message, e.g. a CandidateCellGoup AddMod/Release list. And each candidate cell group configuration can be identified via cell group configuration index.</w:t>
      </w:r>
    </w:p>
    <w:p>
      <w:pPr>
        <w:rPr>
          <w:rFonts w:hint="eastAsia"/>
          <w:b/>
          <w:bCs/>
          <w:lang w:val="en-US" w:eastAsia="zh-CN"/>
        </w:rPr>
      </w:pPr>
      <w:r>
        <w:rPr>
          <w:rFonts w:hint="eastAsia"/>
          <w:b/>
          <w:bCs/>
          <w:lang w:val="en-US" w:eastAsia="zh-CN"/>
        </w:rPr>
        <w:t xml:space="preserve">Proposal 3: For intra-CU inter-DU mobility, the candidate cells across multiple DUs are configured with per-CellGroup level configuration, e.g. reuse DC modeling. Multiple candidate cell groups are configured via CandidateCellGroup AddMod/Release list within </w:t>
      </w:r>
      <w:r>
        <w:rPr>
          <w:rFonts w:hint="eastAsia"/>
          <w:b/>
          <w:bCs/>
          <w:i/>
          <w:iCs/>
          <w:lang w:val="en-US" w:eastAsia="zh-CN"/>
        </w:rPr>
        <w:t xml:space="preserve">RRCReconfiguration </w:t>
      </w:r>
      <w:r>
        <w:rPr>
          <w:rFonts w:hint="eastAsia"/>
          <w:b/>
          <w:bCs/>
          <w:lang w:val="en-US" w:eastAsia="zh-CN"/>
        </w:rPr>
        <w:t>message. And each candidate cell group configuration can be identified via cell group configuration index.</w:t>
      </w:r>
    </w:p>
    <w:p>
      <w:pPr>
        <w:pStyle w:val="6"/>
        <w:numPr>
          <w:ilvl w:val="2"/>
          <w:numId w:val="0"/>
        </w:numPr>
        <w:bidi w:val="0"/>
        <w:ind w:leftChars="0"/>
        <w:rPr>
          <w:rFonts w:hint="eastAsia"/>
          <w:lang w:val="en-US" w:eastAsia="zh-CN"/>
        </w:rPr>
      </w:pPr>
      <w:r>
        <w:rPr>
          <w:rFonts w:hint="eastAsia"/>
          <w:lang w:val="en-US" w:eastAsia="zh-CN"/>
        </w:rPr>
        <w:t>2.1.3 Optimization on signalling overhead reduction</w:t>
      </w:r>
    </w:p>
    <w:p>
      <w:pPr>
        <w:rPr>
          <w:rFonts w:hint="eastAsia"/>
          <w:lang w:val="en-US" w:eastAsia="zh-CN"/>
        </w:rPr>
      </w:pPr>
      <w:r>
        <w:rPr>
          <w:rFonts w:hint="eastAsia"/>
          <w:lang w:val="en-US" w:eastAsia="zh-CN"/>
        </w:rPr>
        <w:t xml:space="preserve">For L1/L2 mobility, multiple candidate cell/cell group configurations will lead to considerable signalling overhead. And for the candidate cells within one DU, the configurations are expected to be similar with each other. </w:t>
      </w:r>
    </w:p>
    <w:p>
      <w:pPr>
        <w:rPr>
          <w:rFonts w:hint="default"/>
          <w:i/>
          <w:iCs/>
          <w:lang w:val="en-US" w:eastAsia="zh-CN"/>
        </w:rPr>
      </w:pPr>
      <w:r>
        <w:rPr>
          <w:rFonts w:hint="eastAsia"/>
          <w:i/>
          <w:iCs/>
          <w:lang w:val="en-US" w:eastAsia="zh-CN"/>
        </w:rPr>
        <w:t xml:space="preserve">Observation 4: Multiple candidate cell/cell group configurations will lead to considerable signalling overhead. </w:t>
      </w:r>
    </w:p>
    <w:p>
      <w:pPr>
        <w:rPr>
          <w:rFonts w:hint="eastAsia"/>
          <w:lang w:val="en-US" w:eastAsia="zh-CN"/>
        </w:rPr>
      </w:pPr>
      <w:r>
        <w:rPr>
          <w:rFonts w:hint="eastAsia"/>
          <w:lang w:val="en-US" w:eastAsia="zh-CN"/>
        </w:rPr>
        <w:t>Thus, optimization for signaling reduction need to be considered to reduce the signaling overhead for the configuration of candidate cells/cell groups, e.g. to support delta configuration or reference configuration. The following two options can be considered:</w:t>
      </w:r>
    </w:p>
    <w:p>
      <w:pPr>
        <w:numPr>
          <w:ilvl w:val="0"/>
          <w:numId w:val="7"/>
        </w:numPr>
        <w:ind w:left="420" w:leftChars="0" w:hanging="420" w:firstLineChars="0"/>
        <w:rPr>
          <w:rFonts w:hint="eastAsia"/>
          <w:lang w:val="en-US" w:eastAsia="zh-CN"/>
        </w:rPr>
      </w:pPr>
      <w:r>
        <w:rPr>
          <w:rFonts w:hint="eastAsia"/>
          <w:lang w:val="en-US" w:eastAsia="zh-CN"/>
        </w:rPr>
        <w:t>Alt. 1: Define one or several common template(s), and configure candidate cells or cell groups based on the template configuration(s), i.e. delta configuration based on the template(s)</w:t>
      </w:r>
    </w:p>
    <w:p>
      <w:pPr>
        <w:numPr>
          <w:ilvl w:val="0"/>
          <w:numId w:val="7"/>
        </w:numPr>
        <w:ind w:left="420" w:leftChars="0" w:hanging="420" w:firstLineChars="0"/>
        <w:rPr>
          <w:rFonts w:hint="default"/>
          <w:lang w:val="en-US" w:eastAsia="zh-CN"/>
        </w:rPr>
      </w:pPr>
      <w:r>
        <w:rPr>
          <w:rFonts w:hint="eastAsia"/>
          <w:lang w:val="en-US" w:eastAsia="zh-CN"/>
        </w:rPr>
        <w:t>Alt. 2: Identify one or several cell(s)/cell group(s) as the reference cell(s)/cell group(s), and configure candidate cells or cell groups based on the reference cell/cell group configuration(s), i.e. delta configuration based on the reference cell/cell group configuration(s)</w:t>
      </w:r>
    </w:p>
    <w:p>
      <w:pPr>
        <w:numPr>
          <w:ilvl w:val="0"/>
          <w:numId w:val="0"/>
        </w:numPr>
        <w:ind w:leftChars="0"/>
        <w:rPr>
          <w:rFonts w:hint="default"/>
          <w:lang w:val="en-US" w:eastAsia="zh-CN"/>
        </w:rPr>
      </w:pPr>
      <w:r>
        <w:rPr>
          <w:rFonts w:hint="eastAsia"/>
          <w:lang w:val="en-US" w:eastAsia="zh-CN"/>
        </w:rPr>
        <w:t>In Alt.1, RAN2 need to further consider how to define the template configuration, e.g. define several sets/groups of  common parameters, like LTE euCA. In Alt.2, both the serving cell and the candidate cell can be taken as a reference cell. The candidate cell configuration can include a reference cell ID and possible delta configuration based on the configuration of the reference cell. If the serving cell is also taken as a candidate cell, the entry in the candidate cell list can simply indicate a reference cell ID for the serving cell.</w:t>
      </w:r>
    </w:p>
    <w:p>
      <w:pPr>
        <w:rPr>
          <w:rFonts w:hint="default"/>
          <w:b/>
          <w:bCs/>
          <w:lang w:val="en-US" w:eastAsia="zh-CN"/>
        </w:rPr>
      </w:pPr>
      <w:r>
        <w:rPr>
          <w:rFonts w:hint="default"/>
          <w:b/>
          <w:bCs/>
          <w:lang w:val="en-US" w:eastAsia="zh-CN"/>
        </w:rPr>
        <w:t xml:space="preserve">Proposal </w:t>
      </w:r>
      <w:r>
        <w:rPr>
          <w:rFonts w:hint="eastAsia"/>
          <w:b/>
          <w:bCs/>
          <w:lang w:val="en-US" w:eastAsia="zh-CN"/>
        </w:rPr>
        <w:t>4</w:t>
      </w:r>
      <w:r>
        <w:rPr>
          <w:rFonts w:hint="default"/>
          <w:b/>
          <w:bCs/>
          <w:lang w:val="en-US" w:eastAsia="zh-CN"/>
        </w:rPr>
        <w:t xml:space="preserve">: </w:t>
      </w:r>
      <w:r>
        <w:rPr>
          <w:rFonts w:hint="eastAsia"/>
          <w:b/>
          <w:bCs/>
          <w:lang w:val="en-US" w:eastAsia="zh-CN"/>
        </w:rPr>
        <w:t>O</w:t>
      </w:r>
      <w:r>
        <w:rPr>
          <w:rFonts w:hint="default"/>
          <w:b/>
          <w:bCs/>
          <w:lang w:val="en-US" w:eastAsia="zh-CN"/>
        </w:rPr>
        <w:t xml:space="preserve">ptimization </w:t>
      </w:r>
      <w:r>
        <w:rPr>
          <w:rFonts w:hint="eastAsia"/>
          <w:b/>
          <w:bCs/>
          <w:lang w:val="en-US" w:eastAsia="zh-CN"/>
        </w:rPr>
        <w:t>on</w:t>
      </w:r>
      <w:r>
        <w:rPr>
          <w:rFonts w:hint="default"/>
          <w:b/>
          <w:bCs/>
          <w:lang w:val="en-US" w:eastAsia="zh-CN"/>
        </w:rPr>
        <w:t xml:space="preserve"> signaling reduction </w:t>
      </w:r>
      <w:r>
        <w:rPr>
          <w:rFonts w:hint="eastAsia"/>
          <w:b/>
          <w:bCs/>
          <w:lang w:val="en-US" w:eastAsia="zh-CN"/>
        </w:rPr>
        <w:t xml:space="preserve">should be considered </w:t>
      </w:r>
      <w:r>
        <w:rPr>
          <w:rFonts w:hint="default"/>
          <w:b/>
          <w:bCs/>
          <w:lang w:val="en-US" w:eastAsia="zh-CN"/>
        </w:rPr>
        <w:t>to reduce the signaling overhead for the configuration of candidate cell</w:t>
      </w:r>
      <w:r>
        <w:rPr>
          <w:rFonts w:hint="eastAsia"/>
          <w:b/>
          <w:bCs/>
          <w:lang w:val="en-US" w:eastAsia="zh-CN"/>
        </w:rPr>
        <w:t>s</w:t>
      </w:r>
      <w:r>
        <w:rPr>
          <w:rFonts w:hint="default"/>
          <w:b/>
          <w:bCs/>
          <w:lang w:val="en-US" w:eastAsia="zh-CN"/>
        </w:rPr>
        <w:t>/cell groups</w:t>
      </w:r>
      <w:r>
        <w:rPr>
          <w:rFonts w:hint="eastAsia"/>
          <w:b/>
          <w:bCs/>
          <w:lang w:val="en-US" w:eastAsia="zh-CN"/>
        </w:rPr>
        <w:t>:</w:t>
      </w:r>
    </w:p>
    <w:p>
      <w:pPr>
        <w:numPr>
          <w:ilvl w:val="0"/>
          <w:numId w:val="7"/>
        </w:numPr>
        <w:ind w:left="420" w:leftChars="0" w:hanging="420" w:firstLineChars="0"/>
        <w:rPr>
          <w:rFonts w:hint="eastAsia"/>
          <w:b/>
          <w:bCs/>
          <w:lang w:val="en-US" w:eastAsia="zh-CN"/>
        </w:rPr>
      </w:pPr>
      <w:r>
        <w:rPr>
          <w:rFonts w:hint="eastAsia"/>
          <w:b/>
          <w:bCs/>
          <w:lang w:val="en-US" w:eastAsia="zh-CN"/>
        </w:rPr>
        <w:t>Alt. 1: Define one or several common template(s), and configure candidate cells or cell groups based on the template configuration(s), i.e. delta configuration based on the template(s);</w:t>
      </w:r>
    </w:p>
    <w:p>
      <w:pPr>
        <w:numPr>
          <w:ilvl w:val="0"/>
          <w:numId w:val="7"/>
        </w:numPr>
        <w:ind w:left="420" w:leftChars="0" w:hanging="420" w:firstLineChars="0"/>
        <w:rPr>
          <w:rFonts w:hint="default"/>
          <w:b/>
          <w:bCs/>
          <w:lang w:val="en-US" w:eastAsia="zh-CN"/>
        </w:rPr>
      </w:pPr>
      <w:r>
        <w:rPr>
          <w:rFonts w:hint="eastAsia"/>
          <w:b/>
          <w:bCs/>
          <w:lang w:val="en-US" w:eastAsia="zh-CN"/>
        </w:rPr>
        <w:t>Alt. 2: Identify one or several cell(s)/cell group(s) as the reference cell(s)/cell group(s), and configure candidate cells or cell groups based on the reference cell/cell group configuration(s), i.e. delta configuration based on the reference cell/cell group configuration(s).</w:t>
      </w:r>
    </w:p>
    <w:p>
      <w:pPr>
        <w:pStyle w:val="5"/>
        <w:numPr>
          <w:ilvl w:val="1"/>
          <w:numId w:val="0"/>
        </w:numPr>
        <w:bidi w:val="0"/>
        <w:ind w:leftChars="0"/>
        <w:rPr>
          <w:rFonts w:hint="default"/>
          <w:lang w:val="en-US" w:eastAsia="zh-CN"/>
        </w:rPr>
      </w:pPr>
      <w:r>
        <w:rPr>
          <w:rFonts w:hint="eastAsia"/>
          <w:lang w:val="en-US" w:eastAsia="zh-CN"/>
        </w:rPr>
        <w:t>2.2 UE capability consumption and coordination</w:t>
      </w:r>
    </w:p>
    <w:p>
      <w:pPr>
        <w:rPr>
          <w:rFonts w:hint="default"/>
          <w:lang w:val="en-US" w:eastAsia="zh-CN"/>
        </w:rPr>
      </w:pPr>
      <w:r>
        <w:rPr>
          <w:rFonts w:hint="default"/>
          <w:lang w:val="en-US" w:eastAsia="zh-CN"/>
        </w:rPr>
        <w:t xml:space="preserve">According to current specs, an serving cell can be either activated or deactivated. However, no matter the serving cell is activated or deactivated, the UE capability will be consumed by the </w:t>
      </w:r>
      <w:r>
        <w:rPr>
          <w:rFonts w:hint="eastAsia"/>
          <w:lang w:val="en-US" w:eastAsia="zh-CN"/>
        </w:rPr>
        <w:t>configured serving cell</w:t>
      </w:r>
      <w:r>
        <w:rPr>
          <w:rFonts w:hint="default"/>
          <w:lang w:val="en-US" w:eastAsia="zh-CN"/>
        </w:rPr>
        <w:t>.</w:t>
      </w:r>
    </w:p>
    <w:p>
      <w:pPr>
        <w:rPr>
          <w:rFonts w:hint="default"/>
          <w:i/>
          <w:iCs/>
          <w:lang w:val="en-US" w:eastAsia="zh-CN"/>
        </w:rPr>
      </w:pPr>
      <w:r>
        <w:rPr>
          <w:rFonts w:hint="eastAsia"/>
          <w:i/>
          <w:iCs/>
          <w:lang w:val="en-US" w:eastAsia="zh-CN"/>
        </w:rPr>
        <w:t>Observation 5: According to the current spec, an serving cell can be either activated or deactivated. Both the activated cell and the deactivated cell will consume the UE capability.</w:t>
      </w:r>
    </w:p>
    <w:p>
      <w:pPr>
        <w:rPr>
          <w:rFonts w:hint="default"/>
          <w:lang w:val="en-US" w:eastAsia="zh-CN"/>
        </w:rPr>
      </w:pPr>
      <w:r>
        <w:rPr>
          <w:rFonts w:hint="default"/>
          <w:lang w:val="en-US" w:eastAsia="zh-CN"/>
        </w:rPr>
        <w:t xml:space="preserve">For the L1/L2 mobility, since </w:t>
      </w:r>
      <w:r>
        <w:rPr>
          <w:rFonts w:hint="eastAsia"/>
          <w:lang w:val="en-US" w:eastAsia="zh-CN"/>
        </w:rPr>
        <w:t xml:space="preserve">the </w:t>
      </w:r>
      <w:r>
        <w:rPr>
          <w:rFonts w:hint="default"/>
          <w:lang w:val="en-US" w:eastAsia="zh-CN"/>
        </w:rPr>
        <w:t>UE only need</w:t>
      </w:r>
      <w:r>
        <w:rPr>
          <w:rFonts w:hint="eastAsia"/>
          <w:lang w:val="en-US" w:eastAsia="zh-CN"/>
        </w:rPr>
        <w:t>s</w:t>
      </w:r>
      <w:r>
        <w:rPr>
          <w:rFonts w:hint="default"/>
          <w:lang w:val="en-US" w:eastAsia="zh-CN"/>
        </w:rPr>
        <w:t xml:space="preserve"> to store the RRC level configuration for candidate cells or cell groups</w:t>
      </w:r>
      <w:r>
        <w:rPr>
          <w:rFonts w:hint="eastAsia"/>
          <w:lang w:val="en-US" w:eastAsia="zh-CN"/>
        </w:rPr>
        <w:t xml:space="preserve"> in case the candidate cells/cell groups has not been mounted as serving cells</w:t>
      </w:r>
      <w:r>
        <w:rPr>
          <w:rFonts w:hint="default"/>
          <w:lang w:val="en-US" w:eastAsia="zh-CN"/>
        </w:rPr>
        <w:t xml:space="preserve">, L1/L2 UE capability shall not be consumed by the candidate cell configured but not </w:t>
      </w:r>
      <w:r>
        <w:rPr>
          <w:rFonts w:hint="eastAsia"/>
          <w:lang w:val="en-US" w:eastAsia="zh-CN"/>
        </w:rPr>
        <w:t>mounted</w:t>
      </w:r>
      <w:r>
        <w:rPr>
          <w:rFonts w:hint="default"/>
          <w:lang w:val="en-US" w:eastAsia="zh-CN"/>
        </w:rPr>
        <w:t>.</w:t>
      </w:r>
      <w:r>
        <w:rPr>
          <w:rFonts w:hint="eastAsia"/>
          <w:lang w:val="en-US" w:eastAsia="zh-CN"/>
        </w:rPr>
        <w:t xml:space="preserve"> Since we already have a clear definition of SCell activation/deactivtion, there will be some ambiguity if we use active/deactive for the handling of candidate cell. To avoid the ambiguity, maybe a new term can be used instead (e.g. mounted or other team). Thus we give the following proposal to define the cell/cell group status for L1/L2 mobility:</w:t>
      </w:r>
    </w:p>
    <w:p>
      <w:pPr>
        <w:rPr>
          <w:rFonts w:hint="default"/>
          <w:b/>
          <w:bCs/>
          <w:lang w:val="en-US" w:eastAsia="zh-CN"/>
        </w:rPr>
      </w:pPr>
      <w:r>
        <w:rPr>
          <w:rFonts w:hint="default"/>
          <w:b/>
          <w:bCs/>
          <w:lang w:val="en-US" w:eastAsia="zh-CN"/>
        </w:rPr>
        <w:t xml:space="preserve">Proposal </w:t>
      </w:r>
      <w:r>
        <w:rPr>
          <w:rFonts w:hint="eastAsia"/>
          <w:b/>
          <w:bCs/>
          <w:lang w:val="en-US" w:eastAsia="zh-CN"/>
        </w:rPr>
        <w:t>5</w:t>
      </w:r>
      <w:r>
        <w:rPr>
          <w:rFonts w:hint="default"/>
          <w:b/>
          <w:bCs/>
          <w:lang w:val="en-US" w:eastAsia="zh-CN"/>
        </w:rPr>
        <w:t>: For each configured candidate cell</w:t>
      </w:r>
      <w:r>
        <w:rPr>
          <w:rFonts w:hint="eastAsia"/>
          <w:b/>
          <w:bCs/>
          <w:lang w:val="en-US" w:eastAsia="zh-CN"/>
        </w:rPr>
        <w:t>/cell group</w:t>
      </w:r>
      <w:r>
        <w:rPr>
          <w:rFonts w:hint="default"/>
          <w:b/>
          <w:bCs/>
          <w:lang w:val="en-US" w:eastAsia="zh-CN"/>
        </w:rPr>
        <w:t>, there can be three status</w:t>
      </w:r>
      <w:r>
        <w:rPr>
          <w:rFonts w:hint="eastAsia"/>
          <w:b/>
          <w:bCs/>
          <w:lang w:val="en-US" w:eastAsia="zh-CN"/>
        </w:rPr>
        <w:t>:</w:t>
      </w:r>
    </w:p>
    <w:p>
      <w:pPr>
        <w:numPr>
          <w:ilvl w:val="0"/>
          <w:numId w:val="8"/>
        </w:numPr>
        <w:ind w:left="420" w:leftChars="0" w:hanging="420" w:firstLineChars="0"/>
        <w:rPr>
          <w:rFonts w:hint="default"/>
          <w:b/>
          <w:bCs/>
          <w:lang w:val="en-US" w:eastAsia="zh-CN"/>
        </w:rPr>
      </w:pPr>
      <w:r>
        <w:rPr>
          <w:rFonts w:hint="default"/>
          <w:b/>
          <w:bCs/>
          <w:lang w:val="en-US" w:eastAsia="zh-CN"/>
        </w:rPr>
        <w:t>Not mounted: The candidate cell</w:t>
      </w:r>
      <w:r>
        <w:rPr>
          <w:rFonts w:hint="eastAsia"/>
          <w:b/>
          <w:bCs/>
          <w:lang w:val="en-US" w:eastAsia="zh-CN"/>
        </w:rPr>
        <w:t>/cell group</w:t>
      </w:r>
      <w:r>
        <w:rPr>
          <w:rFonts w:hint="default"/>
          <w:b/>
          <w:bCs/>
          <w:lang w:val="en-US" w:eastAsia="zh-CN"/>
        </w:rPr>
        <w:t xml:space="preserve"> </w:t>
      </w:r>
      <w:r>
        <w:rPr>
          <w:rFonts w:hint="eastAsia"/>
          <w:b/>
          <w:bCs/>
          <w:lang w:val="en-US" w:eastAsia="zh-CN"/>
        </w:rPr>
        <w:t xml:space="preserve">is </w:t>
      </w:r>
      <w:r>
        <w:rPr>
          <w:rFonts w:hint="default"/>
          <w:b/>
          <w:bCs/>
          <w:lang w:val="en-US" w:eastAsia="zh-CN"/>
        </w:rPr>
        <w:t>configured</w:t>
      </w:r>
      <w:r>
        <w:rPr>
          <w:rFonts w:hint="eastAsia"/>
          <w:b/>
          <w:bCs/>
          <w:lang w:val="en-US" w:eastAsia="zh-CN"/>
        </w:rPr>
        <w:t xml:space="preserve"> but</w:t>
      </w:r>
      <w:r>
        <w:rPr>
          <w:rFonts w:hint="default"/>
          <w:b/>
          <w:bCs/>
          <w:lang w:val="en-US" w:eastAsia="zh-CN"/>
        </w:rPr>
        <w:t xml:space="preserve"> has not been mounted as a serving cell</w:t>
      </w:r>
      <w:r>
        <w:rPr>
          <w:rFonts w:hint="eastAsia"/>
          <w:b/>
          <w:bCs/>
          <w:lang w:val="en-US" w:eastAsia="zh-CN"/>
        </w:rPr>
        <w:t>/cell group</w:t>
      </w:r>
      <w:r>
        <w:rPr>
          <w:rFonts w:hint="default"/>
          <w:b/>
          <w:bCs/>
          <w:lang w:val="en-US" w:eastAsia="zh-CN"/>
        </w:rPr>
        <w:t>.</w:t>
      </w:r>
    </w:p>
    <w:p>
      <w:pPr>
        <w:numPr>
          <w:ilvl w:val="0"/>
          <w:numId w:val="8"/>
        </w:numPr>
        <w:ind w:left="420" w:leftChars="0" w:hanging="420" w:firstLineChars="0"/>
        <w:rPr>
          <w:rFonts w:hint="default"/>
          <w:b/>
          <w:bCs/>
          <w:lang w:val="en-US" w:eastAsia="zh-CN"/>
        </w:rPr>
      </w:pPr>
      <w:r>
        <w:rPr>
          <w:rFonts w:hint="default"/>
          <w:b/>
          <w:bCs/>
          <w:lang w:val="en-US" w:eastAsia="zh-CN"/>
        </w:rPr>
        <w:t>Mounted but deactivated: The candidate cell</w:t>
      </w:r>
      <w:r>
        <w:rPr>
          <w:rFonts w:hint="eastAsia"/>
          <w:b/>
          <w:bCs/>
          <w:lang w:val="en-US" w:eastAsia="zh-CN"/>
        </w:rPr>
        <w:t>/cell group</w:t>
      </w:r>
      <w:r>
        <w:rPr>
          <w:rFonts w:hint="default"/>
          <w:b/>
          <w:bCs/>
          <w:lang w:val="en-US" w:eastAsia="zh-CN"/>
        </w:rPr>
        <w:t xml:space="preserve"> is mounted as a serving cell</w:t>
      </w:r>
      <w:r>
        <w:rPr>
          <w:rFonts w:hint="eastAsia"/>
          <w:b/>
          <w:bCs/>
          <w:lang w:val="en-US" w:eastAsia="zh-CN"/>
        </w:rPr>
        <w:t>/cell group</w:t>
      </w:r>
      <w:r>
        <w:rPr>
          <w:rFonts w:hint="default"/>
          <w:b/>
          <w:bCs/>
          <w:lang w:val="en-US" w:eastAsia="zh-CN"/>
        </w:rPr>
        <w:t>, but the serving cell</w:t>
      </w:r>
      <w:r>
        <w:rPr>
          <w:rFonts w:hint="eastAsia"/>
          <w:b/>
          <w:bCs/>
          <w:lang w:val="en-US" w:eastAsia="zh-CN"/>
        </w:rPr>
        <w:t>/cell group</w:t>
      </w:r>
      <w:r>
        <w:rPr>
          <w:rFonts w:hint="default"/>
          <w:b/>
          <w:bCs/>
          <w:lang w:val="en-US" w:eastAsia="zh-CN"/>
        </w:rPr>
        <w:t xml:space="preserve"> is deactivated.</w:t>
      </w:r>
    </w:p>
    <w:p>
      <w:pPr>
        <w:numPr>
          <w:ilvl w:val="0"/>
          <w:numId w:val="8"/>
        </w:numPr>
        <w:ind w:left="420" w:leftChars="0" w:hanging="420" w:firstLineChars="0"/>
        <w:rPr>
          <w:rFonts w:hint="default"/>
          <w:b/>
          <w:bCs/>
          <w:lang w:val="en-US" w:eastAsia="zh-CN"/>
        </w:rPr>
      </w:pPr>
      <w:r>
        <w:rPr>
          <w:rFonts w:hint="default"/>
          <w:b/>
          <w:bCs/>
          <w:lang w:val="en-US" w:eastAsia="zh-CN"/>
        </w:rPr>
        <w:t>Mounted and activated: The candidate cell</w:t>
      </w:r>
      <w:r>
        <w:rPr>
          <w:rFonts w:hint="eastAsia"/>
          <w:b/>
          <w:bCs/>
          <w:lang w:val="en-US" w:eastAsia="zh-CN"/>
        </w:rPr>
        <w:t>/cell group</w:t>
      </w:r>
      <w:r>
        <w:rPr>
          <w:rFonts w:hint="default"/>
          <w:b/>
          <w:bCs/>
          <w:lang w:val="en-US" w:eastAsia="zh-CN"/>
        </w:rPr>
        <w:t xml:space="preserve"> is mounted as a serving cell</w:t>
      </w:r>
      <w:r>
        <w:rPr>
          <w:rFonts w:hint="eastAsia"/>
          <w:b/>
          <w:bCs/>
          <w:lang w:val="en-US" w:eastAsia="zh-CN"/>
        </w:rPr>
        <w:t>/cell group</w:t>
      </w:r>
      <w:r>
        <w:rPr>
          <w:rFonts w:hint="default"/>
          <w:b/>
          <w:bCs/>
          <w:lang w:val="en-US" w:eastAsia="zh-CN"/>
        </w:rPr>
        <w:t>, and the serving cell</w:t>
      </w:r>
      <w:r>
        <w:rPr>
          <w:rFonts w:hint="eastAsia"/>
          <w:b/>
          <w:bCs/>
          <w:lang w:val="en-US" w:eastAsia="zh-CN"/>
        </w:rPr>
        <w:t>/cell group</w:t>
      </w:r>
      <w:r>
        <w:rPr>
          <w:rFonts w:hint="default"/>
          <w:b/>
          <w:bCs/>
          <w:lang w:val="en-US" w:eastAsia="zh-CN"/>
        </w:rPr>
        <w:t xml:space="preserve"> is activated.</w:t>
      </w:r>
    </w:p>
    <w:p>
      <w:pPr>
        <w:rPr>
          <w:rFonts w:hint="eastAsia" w:eastAsiaTheme="minorEastAsia"/>
          <w:lang w:val="en-US" w:eastAsia="zh-CN"/>
        </w:rPr>
      </w:pPr>
      <w:r>
        <w:rPr>
          <w:rFonts w:hint="eastAsia"/>
          <w:lang w:val="en-US" w:eastAsia="zh-CN"/>
        </w:rPr>
        <w:t>In order to avoid some ambiguity on UE capability handing, we think the main principle for L1/L2 mobility should align with the current UE capability principle for the activation/deactivation cell. Namely, only i</w:t>
      </w:r>
      <w:r>
        <w:rPr>
          <w:rFonts w:hint="eastAsia"/>
        </w:rPr>
        <w:t>f the candidate cell is mounted as a serving cell (no matter the serving cell is activated or not), the corresponding UE capability related to the serving cell will be consumed. Otherwise (if the candidate cell is not mounted), the candidate cell configured will not consume any UE capability</w:t>
      </w:r>
      <w:r>
        <w:rPr>
          <w:rFonts w:hint="eastAsia"/>
          <w:lang w:val="en-US" w:eastAsia="zh-CN"/>
        </w:rPr>
        <w:t xml:space="preserve"> </w:t>
      </w:r>
      <w:r>
        <w:rPr>
          <w:rFonts w:hint="eastAsia"/>
        </w:rPr>
        <w:t>except the one about the maximum number of candidate cell</w:t>
      </w:r>
      <w:r>
        <w:rPr>
          <w:rFonts w:hint="eastAsia"/>
          <w:lang w:val="en-US" w:eastAsia="zh-CN"/>
        </w:rPr>
        <w:t>, e.g. like the handling for CHO candidate cell</w:t>
      </w:r>
      <w:r>
        <w:rPr>
          <w:rFonts w:hint="eastAsia"/>
        </w:rPr>
        <w:t>.</w:t>
      </w:r>
      <w:r>
        <w:rPr>
          <w:rFonts w:hint="eastAsia"/>
          <w:lang w:val="en-US" w:eastAsia="zh-CN"/>
        </w:rPr>
        <w:t xml:space="preserve"> The same principle is applicable to the candidate cell group as well.</w:t>
      </w:r>
    </w:p>
    <w:p>
      <w:pPr>
        <w:rPr>
          <w:rFonts w:hint="default"/>
          <w:b/>
          <w:bCs/>
          <w:lang w:val="en-US" w:eastAsia="zh-CN"/>
        </w:rPr>
      </w:pPr>
      <w:r>
        <w:rPr>
          <w:rFonts w:hint="default"/>
          <w:b/>
          <w:bCs/>
          <w:lang w:val="en-US" w:eastAsia="zh-CN"/>
        </w:rPr>
        <w:t xml:space="preserve">Proposal </w:t>
      </w:r>
      <w:r>
        <w:rPr>
          <w:rFonts w:hint="eastAsia"/>
          <w:b/>
          <w:bCs/>
          <w:lang w:val="en-US" w:eastAsia="zh-CN"/>
        </w:rPr>
        <w:t>6</w:t>
      </w:r>
      <w:r>
        <w:rPr>
          <w:rFonts w:hint="default"/>
          <w:b/>
          <w:bCs/>
          <w:lang w:val="en-US" w:eastAsia="zh-CN"/>
        </w:rPr>
        <w:t>: If the candidate cell is mounted as a serving cell</w:t>
      </w:r>
      <w:r>
        <w:rPr>
          <w:rFonts w:hint="eastAsia"/>
          <w:b/>
          <w:bCs/>
          <w:lang w:val="en-US" w:eastAsia="zh-CN"/>
        </w:rPr>
        <w:t xml:space="preserve"> (no matter the serving cell is activated or not)</w:t>
      </w:r>
      <w:r>
        <w:rPr>
          <w:rFonts w:hint="default"/>
          <w:b/>
          <w:bCs/>
          <w:lang w:val="en-US" w:eastAsia="zh-CN"/>
        </w:rPr>
        <w:t>, the corresponding UE capability related to the serving cell will be consumed. Otherwise</w:t>
      </w:r>
      <w:r>
        <w:rPr>
          <w:rFonts w:hint="eastAsia"/>
          <w:b/>
          <w:bCs/>
          <w:lang w:val="en-US" w:eastAsia="zh-CN"/>
        </w:rPr>
        <w:t xml:space="preserve"> (if the candidate cell is not mounted)</w:t>
      </w:r>
      <w:r>
        <w:rPr>
          <w:rFonts w:hint="default"/>
          <w:b/>
          <w:bCs/>
          <w:lang w:val="en-US" w:eastAsia="zh-CN"/>
        </w:rPr>
        <w:t>, the candidate cell configured will not consume any UE capability except the one about the maximum number of candidate cell.</w:t>
      </w:r>
      <w:r>
        <w:rPr>
          <w:rFonts w:hint="eastAsia"/>
          <w:b/>
          <w:bCs/>
          <w:lang w:val="en-US" w:eastAsia="zh-CN"/>
        </w:rPr>
        <w:t xml:space="preserve"> The same principle is applicable to the candidate cell group as well.</w:t>
      </w:r>
    </w:p>
    <w:p>
      <w:pPr>
        <w:rPr>
          <w:rFonts w:hint="eastAsia"/>
          <w:b w:val="0"/>
          <w:bCs w:val="0"/>
          <w:lang w:val="en-US" w:eastAsia="zh-CN"/>
        </w:rPr>
      </w:pPr>
      <w:r>
        <w:rPr>
          <w:rFonts w:hint="eastAsia"/>
          <w:b w:val="0"/>
          <w:bCs w:val="0"/>
          <w:lang w:val="en-US" w:eastAsia="zh-CN"/>
        </w:rPr>
        <w:t xml:space="preserve">Since the L1/L2 mobility for </w:t>
      </w:r>
      <w:r>
        <w:rPr>
          <w:rFonts w:hint="eastAsia"/>
          <w:b w:val="0"/>
          <w:bCs w:val="0"/>
        </w:rPr>
        <w:t>serving cell change within one CG</w:t>
      </w:r>
      <w:r>
        <w:rPr>
          <w:rFonts w:hint="eastAsia"/>
          <w:b w:val="0"/>
          <w:bCs w:val="0"/>
          <w:lang w:val="en-US" w:eastAsia="zh-CN"/>
        </w:rPr>
        <w:t xml:space="preserve"> is applicable to NR-DC case, the following scenarios should be considered for intra-DU L1/L2 mobility:</w:t>
      </w:r>
    </w:p>
    <w:p>
      <w:pPr>
        <w:numPr>
          <w:ilvl w:val="0"/>
          <w:numId w:val="8"/>
        </w:numPr>
        <w:ind w:left="420" w:hanging="420"/>
        <w:rPr>
          <w:rFonts w:hint="eastAsia"/>
        </w:rPr>
      </w:pPr>
      <w:r>
        <w:rPr>
          <w:rFonts w:hint="eastAsia"/>
        </w:rPr>
        <w:t>L1/L2 mobility is configured in MN only.</w:t>
      </w:r>
    </w:p>
    <w:p>
      <w:pPr>
        <w:numPr>
          <w:ilvl w:val="0"/>
          <w:numId w:val="8"/>
        </w:numPr>
        <w:ind w:left="420" w:hanging="420"/>
        <w:rPr>
          <w:rFonts w:hint="eastAsia"/>
        </w:rPr>
      </w:pPr>
      <w:r>
        <w:rPr>
          <w:rFonts w:hint="eastAsia"/>
        </w:rPr>
        <w:t>L1/L2 mobility is configured in SN only.</w:t>
      </w:r>
    </w:p>
    <w:p>
      <w:pPr>
        <w:numPr>
          <w:ilvl w:val="0"/>
          <w:numId w:val="8"/>
        </w:numPr>
        <w:ind w:left="420" w:hanging="420"/>
        <w:rPr>
          <w:rFonts w:hint="default"/>
          <w:b w:val="0"/>
          <w:bCs w:val="0"/>
          <w:lang w:val="en-US" w:eastAsia="zh-CN"/>
        </w:rPr>
      </w:pPr>
      <w:r>
        <w:rPr>
          <w:rFonts w:hint="eastAsia"/>
        </w:rPr>
        <w:t>L1/L2 mobility is configured independent in both MN and SN.</w:t>
      </w:r>
    </w:p>
    <w:p>
      <w:pPr>
        <w:numPr>
          <w:ilvl w:val="-1"/>
          <w:numId w:val="0"/>
        </w:numPr>
        <w:ind w:left="0" w:firstLine="0"/>
        <w:rPr>
          <w:rFonts w:hint="eastAsia"/>
          <w:b w:val="0"/>
          <w:bCs w:val="0"/>
          <w:i/>
          <w:iCs/>
          <w:lang w:val="en-US" w:eastAsia="zh-CN"/>
        </w:rPr>
      </w:pPr>
      <w:r>
        <w:rPr>
          <w:rFonts w:hint="eastAsia"/>
          <w:b w:val="0"/>
          <w:bCs w:val="0"/>
          <w:i/>
          <w:iCs/>
          <w:lang w:val="en-US" w:eastAsia="zh-CN"/>
        </w:rPr>
        <w:t>Observation 6: For intra-DU L1/L2 mobility in NR-DC case, the following scenarios can be considered: (1) L1/L2 mobility is configured in MN only; (2) L1/L2 mobility is configured in SN only; (3) L1/L2 mobility is configured independent in both MN and SN.</w:t>
      </w:r>
    </w:p>
    <w:p>
      <w:pPr>
        <w:rPr>
          <w:rFonts w:hint="default" w:eastAsiaTheme="minorEastAsia"/>
          <w:b w:val="0"/>
          <w:bCs w:val="0"/>
          <w:lang w:val="en-US" w:eastAsia="zh-CN"/>
        </w:rPr>
      </w:pPr>
      <w:r>
        <w:rPr>
          <w:rFonts w:hint="eastAsia"/>
          <w:b w:val="0"/>
          <w:bCs w:val="0"/>
          <w:lang w:val="en-US" w:eastAsia="zh-CN"/>
        </w:rPr>
        <w:t>In NR-DC case</w:t>
      </w:r>
      <w:r>
        <w:rPr>
          <w:rFonts w:hint="eastAsia"/>
          <w:lang w:val="en-US" w:eastAsia="zh-CN"/>
        </w:rPr>
        <w:t>, some inter-node capability coordination is required during the L1/L2 mobility preparation phase, to ensure that the UE capability for mounted MCG serving cells and mounted SCG serving cells shall not exceed the maximum UE capability. For example, the MN and the SN needs to coordinate some lower layer parameters, e.g. allowed BC list, power coordination, serving cell index range, etc., when preparing the candidate cell configuration within each node. With such pre-coordination between the MN and the SN, no inter-node coordination is required upon triggering of L1/L2 mobility, which enables the fast cell switch.</w:t>
      </w:r>
    </w:p>
    <w:p>
      <w:pPr>
        <w:numPr>
          <w:ilvl w:val="0"/>
          <w:numId w:val="0"/>
        </w:numPr>
        <w:ind w:leftChars="0"/>
        <w:rPr>
          <w:rFonts w:hint="default"/>
          <w:lang w:val="en-US" w:eastAsia="zh-CN"/>
        </w:rPr>
      </w:pPr>
      <w:r>
        <w:rPr>
          <w:rFonts w:hint="eastAsia"/>
          <w:b/>
          <w:bCs/>
          <w:lang w:val="en-US" w:eastAsia="zh-CN"/>
        </w:rPr>
        <w:t>Proposal 7: In NR-DC case, the inter-node UE capability coordination should be performed during the L1/L2 mobility preparation phase (i.e. configuration procedure of candidate cells). No inter-node coordination is required in the L1/L2 mobility execution phase (i.e. triggering of L1/L2 mobility).</w:t>
      </w:r>
    </w:p>
    <w:p>
      <w:pPr>
        <w:pStyle w:val="5"/>
        <w:numPr>
          <w:ilvl w:val="1"/>
          <w:numId w:val="0"/>
        </w:numPr>
        <w:bidi w:val="0"/>
        <w:ind w:leftChars="0"/>
        <w:rPr>
          <w:rFonts w:hint="default"/>
          <w:lang w:val="en-US" w:eastAsia="zh-CN"/>
        </w:rPr>
      </w:pPr>
      <w:r>
        <w:rPr>
          <w:rFonts w:hint="eastAsia"/>
          <w:lang w:val="en-US" w:eastAsia="zh-CN"/>
        </w:rPr>
        <w:t>2.3 Dynamic switch mechanism</w:t>
      </w:r>
    </w:p>
    <w:p>
      <w:pPr>
        <w:pStyle w:val="6"/>
        <w:numPr>
          <w:ilvl w:val="2"/>
          <w:numId w:val="0"/>
        </w:numPr>
        <w:bidi w:val="0"/>
        <w:ind w:leftChars="0"/>
        <w:rPr>
          <w:rFonts w:hint="default"/>
          <w:lang w:val="en-US" w:eastAsia="zh-CN"/>
        </w:rPr>
      </w:pPr>
      <w:r>
        <w:rPr>
          <w:rFonts w:hint="eastAsia"/>
          <w:lang w:val="en-US" w:eastAsia="zh-CN"/>
        </w:rPr>
        <w:t>2.3.1 Triggering of L1/L2 mobility</w:t>
      </w:r>
    </w:p>
    <w:p>
      <w:pPr>
        <w:rPr>
          <w:rFonts w:hint="eastAsia"/>
          <w:lang w:val="en-US" w:eastAsia="zh-CN"/>
        </w:rPr>
      </w:pPr>
      <w:r>
        <w:rPr>
          <w:rFonts w:hint="eastAsia"/>
          <w:lang w:val="en-US" w:eastAsia="zh-CN"/>
        </w:rPr>
        <w:t xml:space="preserve">For triggering of L1/L2 mobility, two mechanisms can be considered: </w:t>
      </w:r>
    </w:p>
    <w:p>
      <w:pPr>
        <w:numPr>
          <w:ilvl w:val="0"/>
          <w:numId w:val="9"/>
        </w:numPr>
        <w:ind w:left="420" w:leftChars="0" w:hanging="420" w:firstLineChars="0"/>
        <w:rPr>
          <w:rFonts w:hint="eastAsia"/>
          <w:lang w:val="en-US" w:eastAsia="zh-CN"/>
        </w:rPr>
      </w:pPr>
      <w:r>
        <w:rPr>
          <w:rFonts w:hint="eastAsia"/>
          <w:lang w:val="en-US" w:eastAsia="zh-CN"/>
        </w:rPr>
        <w:t xml:space="preserve">Solution 1: NW based triggering mechanism; </w:t>
      </w:r>
    </w:p>
    <w:p>
      <w:pPr>
        <w:numPr>
          <w:ilvl w:val="0"/>
          <w:numId w:val="9"/>
        </w:numPr>
        <w:ind w:left="420" w:leftChars="0" w:hanging="420" w:firstLineChars="0"/>
        <w:rPr>
          <w:rFonts w:hint="default"/>
          <w:lang w:val="en-US" w:eastAsia="zh-CN"/>
        </w:rPr>
      </w:pPr>
      <w:r>
        <w:rPr>
          <w:rFonts w:hint="eastAsia"/>
          <w:lang w:val="en-US" w:eastAsia="zh-CN"/>
        </w:rPr>
        <w:t xml:space="preserve">Solution 2: UE based triggering mechanism. </w:t>
      </w:r>
    </w:p>
    <w:p>
      <w:pPr>
        <w:numPr>
          <w:ilvl w:val="0"/>
          <w:numId w:val="0"/>
        </w:numPr>
        <w:rPr>
          <w:rFonts w:hint="eastAsia"/>
          <w:lang w:val="en-US" w:eastAsia="zh-CN"/>
        </w:rPr>
      </w:pPr>
      <w:r>
        <w:rPr>
          <w:rFonts w:hint="eastAsia"/>
          <w:lang w:val="en-US" w:eastAsia="zh-CN"/>
        </w:rPr>
        <w:t xml:space="preserve">The NW based triggering mechanism is similar to the legacy L3 HO procedure. Namely, the NW sends a triggering command via L1/L2 signalling (e.g. DCI, MAC CE) to trigger the UE switches from a source cell to a candidate cell. The overall procedure is similar with the legacy L3 HO procedure, and the procedure is simpler, so we propose to consider NW based triggering mechanism as the first priority. </w:t>
      </w:r>
    </w:p>
    <w:p>
      <w:pPr>
        <w:rPr>
          <w:rFonts w:hint="eastAsia"/>
          <w:b/>
          <w:bCs/>
          <w:lang w:val="en-US" w:eastAsia="zh-CN"/>
        </w:rPr>
      </w:pPr>
      <w:r>
        <w:rPr>
          <w:rFonts w:hint="eastAsia"/>
          <w:b/>
          <w:bCs/>
          <w:lang w:val="en-US" w:eastAsia="zh-CN"/>
        </w:rPr>
        <w:t xml:space="preserve">Proposal 8: NW based triggering mechanism (i.e. triggering cell switch via L1/L2 signalling) is considered as the first priority. </w:t>
      </w:r>
    </w:p>
    <w:p>
      <w:pPr>
        <w:rPr>
          <w:rFonts w:hint="eastAsia"/>
          <w:lang w:val="en-US" w:eastAsia="zh-CN"/>
        </w:rPr>
      </w:pPr>
      <w:r>
        <w:rPr>
          <w:rFonts w:hint="eastAsia"/>
          <w:lang w:val="en-US" w:eastAsia="zh-CN"/>
        </w:rPr>
        <w:t>For UE based triggering mechanism, the NW may provide pre-configured execution conditions with candidate cell configurations to the UE. The UE executes L1/L2 mobility when the execution condition(s) is met, i.e. like CHO. The execution conditions can be configured based on L1 measurements or L3 measurements for candidate cells. Besides, UE based triggering mobility can be taken as a fast recovery solution for failure handling. For example, the UE can autonomously trigger L1/L2 mobility to one of candidate cells when detecting RLF, BFR or NW based triggering mobility failure. So the UE based triggering mechanism can be considered as a complementary solution for NW based triggering mechanism, e.g. when NW triggering mobility fails.</w:t>
      </w:r>
    </w:p>
    <w:p>
      <w:pPr>
        <w:rPr>
          <w:rFonts w:hint="eastAsia"/>
          <w:b/>
          <w:bCs/>
          <w:lang w:val="en-US" w:eastAsia="zh-CN"/>
        </w:rPr>
      </w:pPr>
      <w:r>
        <w:rPr>
          <w:rFonts w:hint="eastAsia"/>
          <w:b/>
          <w:bCs/>
          <w:lang w:val="en-US" w:eastAsia="zh-CN"/>
        </w:rPr>
        <w:t>Proposal 9: UE based triggering mechanism is supported as the second priority. The UE based triggering mechanism can be taken as a complementary solution for NW based triggering mechanism, e.g. when NW triggering mobility fails.</w:t>
      </w:r>
    </w:p>
    <w:p>
      <w:pPr>
        <w:numPr>
          <w:ilvl w:val="0"/>
          <w:numId w:val="0"/>
        </w:numPr>
        <w:ind w:leftChars="0"/>
        <w:rPr>
          <w:rFonts w:hint="default"/>
          <w:i/>
          <w:iCs/>
          <w:lang w:val="en-US" w:eastAsia="zh-CN"/>
        </w:rPr>
      </w:pPr>
      <w:r>
        <w:rPr>
          <w:rFonts w:hint="eastAsia"/>
          <w:lang w:val="en-US" w:eastAsia="zh-CN"/>
        </w:rPr>
        <w:t>The L3 HO is usually triggered by the NW according to L3 measurement report from the UE. However, the triggering of L3 measurement report needs to experience a longer waiting time for meeting the L3 measurement events, e.g. Hysteresis, TimeToTrigger, L3 filtering. The source cell quality may suffer quick deterioration before receiving the HO command, which may finally cause HO failure. L1/L2 mobility aims to achieve fast cell switch, so the triggering decision based on L1 measurements is to be considered. However, the L1 measurement usually fluctuates greatly, so the ping-pong HO issue should be considered. And it may have different impact for intra-DU and inter-DU cases.</w:t>
      </w:r>
    </w:p>
    <w:p>
      <w:pPr>
        <w:numPr>
          <w:ilvl w:val="0"/>
          <w:numId w:val="10"/>
        </w:numPr>
        <w:ind w:left="420" w:leftChars="0" w:hanging="420" w:firstLineChars="0"/>
        <w:rPr>
          <w:rFonts w:hint="eastAsia"/>
          <w:lang w:val="en-US" w:eastAsia="zh-CN"/>
        </w:rPr>
      </w:pPr>
      <w:r>
        <w:rPr>
          <w:rFonts w:hint="eastAsia"/>
          <w:b/>
          <w:bCs/>
          <w:u w:val="single"/>
          <w:lang w:val="en-US" w:eastAsia="zh-CN"/>
        </w:rPr>
        <w:t>Intra-DU case</w:t>
      </w:r>
    </w:p>
    <w:p>
      <w:pPr>
        <w:numPr>
          <w:ilvl w:val="0"/>
          <w:numId w:val="0"/>
        </w:numPr>
        <w:rPr>
          <w:rFonts w:hint="default"/>
          <w:lang w:val="en-US" w:eastAsia="zh-CN"/>
        </w:rPr>
      </w:pPr>
      <w:r>
        <w:rPr>
          <w:rFonts w:hint="eastAsia"/>
          <w:lang w:val="en-US" w:eastAsia="zh-CN"/>
        </w:rPr>
        <w:t xml:space="preserve">In intra-DU mobility, the date interruption can be reduced as much as possible via skipping RACH procedure to access the target cell. And the protocol stack handling is also simpler, i.e. no RLC/PDCP re-establishment is required and MAC reset can also be avoid via RACH-less HO. So we think the ping-pong HO for cell switch within one DU is not a serious problem. </w:t>
      </w:r>
    </w:p>
    <w:p>
      <w:pPr>
        <w:numPr>
          <w:ilvl w:val="0"/>
          <w:numId w:val="0"/>
        </w:numPr>
        <w:rPr>
          <w:rFonts w:hint="default"/>
          <w:lang w:val="en-US" w:eastAsia="zh-CN"/>
        </w:rPr>
      </w:pPr>
      <w:r>
        <w:rPr>
          <w:rFonts w:hint="eastAsia"/>
          <w:i/>
          <w:iCs/>
          <w:lang w:val="en-US" w:eastAsia="zh-CN"/>
        </w:rPr>
        <w:t xml:space="preserve">Observation 7: For intra-DU mobility, considering that the data interruption can be reduced as much as possible via skipping RACH procedure to access the target cell within one DU and the protocol stack handling is simpler (e.g. no RLC/PDCP re-establishment, and may also no MAC reset), the ping-pong HO is not a serious problem. </w:t>
      </w:r>
    </w:p>
    <w:p>
      <w:pPr>
        <w:numPr>
          <w:ilvl w:val="0"/>
          <w:numId w:val="0"/>
        </w:numPr>
        <w:rPr>
          <w:rFonts w:hint="eastAsia"/>
          <w:lang w:val="en-US" w:eastAsia="zh-CN"/>
        </w:rPr>
      </w:pPr>
      <w:r>
        <w:rPr>
          <w:rFonts w:hint="eastAsia"/>
          <w:lang w:val="en-US" w:eastAsia="zh-CN"/>
        </w:rPr>
        <w:t xml:space="preserve">So it can be up to DU to decide which candidate cell(s) to be activated/switch according to L1 measurement reports from the UE. And the DU sends the switching command to the UE. The L1/L2 switching command can indicate the activated/switched candidate cell(s) ID (e.g. candidate cell index), and may also include other assistant information for accessing the activated candidate cell(s), e.g. C-RNTI, activated UL/DL BWP ID, initial TCI state, RACH indication. </w:t>
      </w:r>
    </w:p>
    <w:p>
      <w:pPr>
        <w:rPr>
          <w:rFonts w:hint="eastAsia"/>
          <w:b/>
          <w:bCs/>
          <w:lang w:val="en-US" w:eastAsia="zh-CN"/>
        </w:rPr>
      </w:pPr>
      <w:r>
        <w:rPr>
          <w:rFonts w:hint="eastAsia"/>
          <w:b/>
          <w:bCs/>
          <w:lang w:val="en-US" w:eastAsia="zh-CN"/>
        </w:rPr>
        <w:t xml:space="preserve">Proposal 10: For intra-DU case, the triggering of L1/L2 mobility is based on L1 measurements. </w:t>
      </w:r>
    </w:p>
    <w:p>
      <w:pPr>
        <w:rPr>
          <w:rFonts w:hint="default"/>
          <w:lang w:val="en-US" w:eastAsia="zh-CN"/>
        </w:rPr>
      </w:pPr>
      <w:r>
        <w:rPr>
          <w:rFonts w:hint="eastAsia"/>
          <w:b/>
          <w:bCs/>
          <w:lang w:val="en-US" w:eastAsia="zh-CN"/>
        </w:rPr>
        <w:t>Proposal 11: The DU decides which candidate cell(s) to be activated/switched based on L1 measurements for candidate cells, and sends switching command to the UE to indicate the activated cell ID(s).</w:t>
      </w:r>
    </w:p>
    <w:p>
      <w:pPr>
        <w:numPr>
          <w:ilvl w:val="0"/>
          <w:numId w:val="10"/>
        </w:numPr>
        <w:ind w:left="420" w:leftChars="0" w:hanging="420" w:firstLineChars="0"/>
        <w:rPr>
          <w:rFonts w:hint="eastAsia"/>
          <w:lang w:val="en-US" w:eastAsia="zh-CN"/>
        </w:rPr>
      </w:pPr>
      <w:r>
        <w:rPr>
          <w:rFonts w:hint="eastAsia"/>
          <w:b/>
          <w:bCs/>
          <w:u w:val="single"/>
          <w:lang w:val="en-US" w:eastAsia="zh-CN"/>
        </w:rPr>
        <w:t>Intra-CU inter-DU case</w:t>
      </w:r>
    </w:p>
    <w:p>
      <w:pPr>
        <w:rPr>
          <w:rFonts w:hint="default"/>
          <w:b w:val="0"/>
          <w:bCs w:val="0"/>
          <w:lang w:val="en-US" w:eastAsia="zh-CN"/>
        </w:rPr>
      </w:pPr>
      <w:r>
        <w:rPr>
          <w:rFonts w:hint="default"/>
          <w:b w:val="0"/>
          <w:bCs w:val="0"/>
          <w:lang w:val="en-US" w:eastAsia="zh-CN"/>
        </w:rPr>
        <w:t xml:space="preserve">Different from the intra-DU </w:t>
      </w:r>
      <w:r>
        <w:rPr>
          <w:rFonts w:hint="eastAsia"/>
          <w:b w:val="0"/>
          <w:bCs w:val="0"/>
          <w:lang w:val="en-US" w:eastAsia="zh-CN"/>
        </w:rPr>
        <w:t xml:space="preserve">mobility, the cell switch across different DUs requires F1-UP path switching and PDCP  recovery to re-transmit the unsuccessfully transmitted downlink date packet in the old DU to the new DU. Frequent ping-pong switch may cause frequent F1-UP path switch and large date re-transmission, which may also require larger data buffer. So ping-pong issue has to be taken into account in the inter-DU mobility.   </w:t>
      </w:r>
    </w:p>
    <w:p>
      <w:pPr>
        <w:numPr>
          <w:ilvl w:val="0"/>
          <w:numId w:val="0"/>
        </w:numPr>
        <w:rPr>
          <w:rFonts w:hint="eastAsia"/>
          <w:i/>
          <w:iCs/>
          <w:lang w:val="en-US" w:eastAsia="zh-CN"/>
        </w:rPr>
      </w:pPr>
      <w:r>
        <w:rPr>
          <w:rFonts w:hint="eastAsia"/>
          <w:i/>
          <w:iCs/>
          <w:lang w:val="en-US" w:eastAsia="zh-CN"/>
        </w:rPr>
        <w:t>Observation 8: D</w:t>
      </w:r>
      <w:r>
        <w:rPr>
          <w:rFonts w:hint="default"/>
          <w:i/>
          <w:iCs/>
          <w:lang w:val="en-US" w:eastAsia="zh-CN"/>
        </w:rPr>
        <w:t xml:space="preserve">ifferent from the intra-DU case, </w:t>
      </w:r>
      <w:r>
        <w:rPr>
          <w:rFonts w:hint="eastAsia"/>
          <w:i/>
          <w:iCs/>
          <w:lang w:val="en-US" w:eastAsia="zh-CN"/>
        </w:rPr>
        <w:t>given</w:t>
      </w:r>
      <w:r>
        <w:rPr>
          <w:rFonts w:hint="default"/>
          <w:i/>
          <w:iCs/>
          <w:lang w:val="en-US" w:eastAsia="zh-CN"/>
        </w:rPr>
        <w:t xml:space="preserve"> </w:t>
      </w:r>
      <w:r>
        <w:rPr>
          <w:rFonts w:hint="eastAsia"/>
          <w:i/>
          <w:iCs/>
          <w:lang w:val="en-US" w:eastAsia="zh-CN"/>
        </w:rPr>
        <w:t xml:space="preserve">that </w:t>
      </w:r>
      <w:r>
        <w:rPr>
          <w:rFonts w:hint="default"/>
          <w:i/>
          <w:iCs/>
          <w:lang w:val="en-US" w:eastAsia="zh-CN"/>
        </w:rPr>
        <w:t>the F1</w:t>
      </w:r>
      <w:r>
        <w:rPr>
          <w:rFonts w:hint="eastAsia"/>
          <w:i/>
          <w:iCs/>
          <w:lang w:val="en-US" w:eastAsia="zh-CN"/>
        </w:rPr>
        <w:t>-UP</w:t>
      </w:r>
      <w:r>
        <w:rPr>
          <w:rFonts w:hint="default"/>
          <w:i/>
          <w:iCs/>
          <w:lang w:val="en-US" w:eastAsia="zh-CN"/>
        </w:rPr>
        <w:t xml:space="preserve"> path switching and PDCP recovery </w:t>
      </w:r>
      <w:r>
        <w:rPr>
          <w:rFonts w:hint="eastAsia"/>
          <w:i/>
          <w:iCs/>
          <w:lang w:val="en-US" w:eastAsia="zh-CN"/>
        </w:rPr>
        <w:t xml:space="preserve">is required </w:t>
      </w:r>
      <w:r>
        <w:rPr>
          <w:rFonts w:hint="default"/>
          <w:i/>
          <w:iCs/>
          <w:lang w:val="en-US" w:eastAsia="zh-CN"/>
        </w:rPr>
        <w:t>for the retransmission of the unsuccessfully transmitted</w:t>
      </w:r>
      <w:r>
        <w:rPr>
          <w:rFonts w:hint="eastAsia"/>
          <w:i/>
          <w:iCs/>
          <w:lang w:val="en-US" w:eastAsia="zh-CN"/>
        </w:rPr>
        <w:t xml:space="preserve"> </w:t>
      </w:r>
      <w:r>
        <w:rPr>
          <w:rFonts w:hint="default"/>
          <w:i/>
          <w:iCs/>
          <w:lang w:val="en-US" w:eastAsia="zh-CN"/>
        </w:rPr>
        <w:t>data packet</w:t>
      </w:r>
      <w:r>
        <w:rPr>
          <w:rFonts w:hint="eastAsia"/>
          <w:i/>
          <w:iCs/>
          <w:lang w:val="en-US" w:eastAsia="zh-CN"/>
        </w:rPr>
        <w:t xml:space="preserve"> in the inter-DU mobility</w:t>
      </w:r>
      <w:r>
        <w:rPr>
          <w:rFonts w:hint="default"/>
          <w:i/>
          <w:iCs/>
          <w:lang w:val="en-US" w:eastAsia="zh-CN"/>
        </w:rPr>
        <w:t>, the ping-pong issue has to be taken into account</w:t>
      </w:r>
      <w:r>
        <w:rPr>
          <w:rFonts w:hint="eastAsia"/>
          <w:i/>
          <w:iCs/>
          <w:lang w:val="en-US" w:eastAsia="zh-CN"/>
        </w:rPr>
        <w:t>.</w:t>
      </w:r>
    </w:p>
    <w:p>
      <w:pPr>
        <w:numPr>
          <w:ilvl w:val="0"/>
          <w:numId w:val="0"/>
        </w:numPr>
        <w:rPr>
          <w:rFonts w:hint="eastAsia"/>
          <w:i w:val="0"/>
          <w:iCs w:val="0"/>
          <w:lang w:val="en-US" w:eastAsia="zh-CN"/>
        </w:rPr>
      </w:pPr>
      <w:r>
        <w:rPr>
          <w:rFonts w:hint="eastAsia"/>
          <w:i w:val="0"/>
          <w:iCs w:val="0"/>
          <w:lang w:val="en-US" w:eastAsia="zh-CN"/>
        </w:rPr>
        <w:t>In order to avoid frequent ping-pong HO, more robust triggering criteria should be considered. The following two alternatives can be considered:</w:t>
      </w:r>
    </w:p>
    <w:p>
      <w:pPr>
        <w:numPr>
          <w:ilvl w:val="0"/>
          <w:numId w:val="8"/>
        </w:numPr>
        <w:ind w:left="420" w:leftChars="0" w:hanging="420" w:firstLineChars="0"/>
        <w:rPr>
          <w:rFonts w:hint="eastAsia"/>
          <w:i w:val="0"/>
          <w:iCs w:val="0"/>
          <w:lang w:val="en-US" w:eastAsia="zh-CN"/>
        </w:rPr>
      </w:pPr>
      <w:r>
        <w:rPr>
          <w:rFonts w:hint="eastAsia"/>
          <w:i w:val="0"/>
          <w:iCs w:val="0"/>
          <w:lang w:val="en-US" w:eastAsia="zh-CN"/>
        </w:rPr>
        <w:t>Alt.1: Triggering based on L3 measurement/report;</w:t>
      </w:r>
    </w:p>
    <w:p>
      <w:pPr>
        <w:numPr>
          <w:ilvl w:val="0"/>
          <w:numId w:val="8"/>
        </w:numPr>
        <w:ind w:left="420" w:leftChars="0" w:hanging="420" w:firstLineChars="0"/>
        <w:rPr>
          <w:rFonts w:hint="eastAsia"/>
          <w:i w:val="0"/>
          <w:iCs w:val="0"/>
          <w:lang w:val="en-US" w:eastAsia="zh-CN"/>
        </w:rPr>
      </w:pPr>
      <w:r>
        <w:rPr>
          <w:rFonts w:hint="eastAsia"/>
          <w:i w:val="0"/>
          <w:iCs w:val="0"/>
          <w:lang w:val="en-US" w:eastAsia="zh-CN"/>
        </w:rPr>
        <w:t xml:space="preserve">Alt. 2: Triggering based on L1 measurement/report with L3-similar enhancements, e.g. L1 events with Hysteresis, TimeToTrigger, etc. </w:t>
      </w:r>
    </w:p>
    <w:p>
      <w:pPr>
        <w:numPr>
          <w:ilvl w:val="0"/>
          <w:numId w:val="0"/>
        </w:numPr>
        <w:rPr>
          <w:rFonts w:hint="default"/>
          <w:i w:val="0"/>
          <w:iCs w:val="0"/>
          <w:lang w:val="en-US" w:eastAsia="zh-CN"/>
        </w:rPr>
      </w:pPr>
      <w:r>
        <w:rPr>
          <w:rFonts w:hint="eastAsia"/>
          <w:i/>
          <w:iCs/>
          <w:lang w:val="en-US" w:eastAsia="zh-CN"/>
        </w:rPr>
        <w:t xml:space="preserve">Observation 9: More robust triggering criteria should be considered for the triggering of inter-DU mobility, e.g. L3 measurement/report, or L1 measurement/report with L3-similar enhancements (e.g. L1 events with Hysteresis, TimeToTrigger, etc). </w:t>
      </w:r>
    </w:p>
    <w:p>
      <w:pPr>
        <w:numPr>
          <w:ilvl w:val="0"/>
          <w:numId w:val="0"/>
        </w:numPr>
        <w:rPr>
          <w:rFonts w:hint="eastAsia"/>
          <w:i w:val="0"/>
          <w:iCs w:val="0"/>
          <w:lang w:val="en-US" w:eastAsia="zh-CN"/>
        </w:rPr>
      </w:pPr>
      <w:r>
        <w:rPr>
          <w:rFonts w:hint="eastAsia"/>
          <w:i w:val="0"/>
          <w:iCs w:val="0"/>
          <w:lang w:val="en-US" w:eastAsia="zh-CN"/>
        </w:rPr>
        <w:t>For Alt.2, the enhanced handling for L1 measurement/report makes it much similar as L3 measurement. And it shall require more work on L1 inter-cell measurement, e.g. RAN1/RAN2 need to define the L1 events with L3-similar measurement parameters, RAN2/RAN3 need to research how to configure L1 measurements for candidate cells across DUs. So we slightly prefer the Alt.1, i.e. reuse L3 measurement/report for intra-CU inter-DU mobility. Accordingly, the switch of cell group is triggered the CU. The CU sends the switching command to the UE, indicating the activated/switched candidate cell group ID. It is FFS whether the switching command is sent via RRC signaling or L1/L2 signaling.</w:t>
      </w:r>
    </w:p>
    <w:p>
      <w:pPr>
        <w:numPr>
          <w:ilvl w:val="0"/>
          <w:numId w:val="0"/>
        </w:numPr>
        <w:rPr>
          <w:rFonts w:hint="default"/>
          <w:b/>
          <w:bCs/>
          <w:i w:val="0"/>
          <w:iCs w:val="0"/>
          <w:lang w:val="en-US" w:eastAsia="zh-CN"/>
        </w:rPr>
      </w:pPr>
      <w:r>
        <w:rPr>
          <w:rFonts w:hint="eastAsia"/>
          <w:b/>
          <w:bCs/>
          <w:i w:val="0"/>
          <w:iCs w:val="0"/>
          <w:lang w:val="en-US" w:eastAsia="zh-CN"/>
        </w:rPr>
        <w:t>Proposal 12: For intra-CU inter-DU mobility, the existing L3 measurement/report is reused for triggering the mobility.</w:t>
      </w:r>
    </w:p>
    <w:p>
      <w:pPr>
        <w:numPr>
          <w:ilvl w:val="0"/>
          <w:numId w:val="0"/>
        </w:numPr>
        <w:rPr>
          <w:rFonts w:hint="default"/>
          <w:b/>
          <w:bCs/>
          <w:i w:val="0"/>
          <w:iCs w:val="0"/>
          <w:lang w:val="en-US" w:eastAsia="zh-CN"/>
        </w:rPr>
      </w:pPr>
      <w:r>
        <w:rPr>
          <w:rFonts w:hint="eastAsia"/>
          <w:b/>
          <w:bCs/>
          <w:i w:val="0"/>
          <w:iCs w:val="0"/>
          <w:lang w:val="en-US" w:eastAsia="zh-CN"/>
        </w:rPr>
        <w:t>Proposal 13: The CU decides which candidate cell group to be activated/switched based on L3 measurements, and sends switching command to the UE to indicate the activated cell group ID.</w:t>
      </w:r>
    </w:p>
    <w:p>
      <w:pPr>
        <w:pStyle w:val="6"/>
        <w:numPr>
          <w:ilvl w:val="2"/>
          <w:numId w:val="0"/>
        </w:numPr>
        <w:bidi w:val="0"/>
        <w:ind w:leftChars="0"/>
        <w:rPr>
          <w:rFonts w:hint="default"/>
          <w:lang w:val="en-US" w:eastAsia="zh-CN"/>
        </w:rPr>
      </w:pPr>
      <w:r>
        <w:rPr>
          <w:rFonts w:hint="eastAsia"/>
          <w:lang w:val="en-US" w:eastAsia="zh-CN"/>
        </w:rPr>
        <w:t>2.3.2 RACH-less HO</w:t>
      </w:r>
    </w:p>
    <w:p>
      <w:pPr>
        <w:rPr>
          <w:rFonts w:hint="eastAsia"/>
          <w:lang w:val="en-US" w:eastAsia="zh-CN"/>
        </w:rPr>
      </w:pPr>
      <w:r>
        <w:rPr>
          <w:rFonts w:hint="eastAsia"/>
          <w:lang w:val="en-US" w:eastAsia="zh-CN"/>
        </w:rPr>
        <w:t xml:space="preserve">As analyzed in our accompanied contribution [2], RACH is a major part to cause latency during the mobility procedure. To support RACH-less HO is a main point to reduce interruption time during L1/L2 mobility. </w:t>
      </w:r>
    </w:p>
    <w:p>
      <w:pPr>
        <w:rPr>
          <w:rFonts w:hint="eastAsia"/>
          <w:lang w:val="en-US" w:eastAsia="zh-CN"/>
        </w:rPr>
      </w:pPr>
      <w:r>
        <w:rPr>
          <w:rFonts w:hint="eastAsia"/>
          <w:i/>
          <w:iCs/>
          <w:lang w:val="en-US" w:eastAsia="zh-CN"/>
        </w:rPr>
        <w:t>Observation 10: To support RACH-less HO is a main point to reduce interruption time during L1/L2 mobility.</w:t>
      </w:r>
    </w:p>
    <w:p>
      <w:pPr>
        <w:rPr>
          <w:rFonts w:hint="eastAsia"/>
          <w:lang w:val="en-US" w:eastAsia="zh-CN"/>
        </w:rPr>
      </w:pPr>
      <w:r>
        <w:rPr>
          <w:rFonts w:hint="eastAsia"/>
          <w:lang w:val="en-US" w:eastAsia="zh-CN"/>
        </w:rPr>
        <w:t xml:space="preserve">The Rel-14 RACH-less HO mechanism can be considered as a start point. However, the applicable scenarios for Rel-14 RACH-less HO are limited, i.e. TA is 0 for small cell, or the candidate cell belong to the same TAG of current serving cell. So it is considered to expand the applicable scenarios to the case where TA of candidate cell is known by NW side. The NW can acquire and maintain the TA for candidate cells before sending the switching command to the UE. For example, the candidate cell can measure the UL reference signalling (e.g. SRS) sending by the UE (for the current serving cell) to acquire the valid TA. </w:t>
      </w:r>
    </w:p>
    <w:p>
      <w:pPr>
        <w:rPr>
          <w:rFonts w:hint="eastAsia"/>
          <w:i/>
          <w:iCs/>
          <w:lang w:val="en-US" w:eastAsia="zh-CN"/>
        </w:rPr>
      </w:pPr>
      <w:r>
        <w:rPr>
          <w:rFonts w:hint="eastAsia"/>
          <w:i/>
          <w:iCs/>
          <w:lang w:val="en-US" w:eastAsia="zh-CN"/>
        </w:rPr>
        <w:t>Observation 11: The NW can acquire and maintain the TA for candidate cells before sending the switching command to the UE, e.g. to measure the UL reference signalling sending by the UE to acquire the valid TA for candidate cell(s).</w:t>
      </w:r>
    </w:p>
    <w:p>
      <w:pPr>
        <w:rPr>
          <w:rFonts w:hint="default"/>
          <w:i/>
          <w:iCs/>
          <w:lang w:val="en-US" w:eastAsia="zh-CN"/>
        </w:rPr>
      </w:pPr>
      <w:r>
        <w:rPr>
          <w:rFonts w:hint="eastAsia"/>
          <w:lang w:val="en-US" w:eastAsia="zh-CN"/>
        </w:rPr>
        <w:t>Besides, in case that the candidate cell has been used as a serving cell for the UE, the NW can maintain the TA for the last serving cell and consider the TA is still valid before TA timer expires. But the detailed TA acquisition and management is up to RAN1 discussion and decision.</w:t>
      </w:r>
    </w:p>
    <w:p>
      <w:pPr>
        <w:rPr>
          <w:rFonts w:hint="default"/>
          <w:lang w:val="en-US" w:eastAsia="zh-CN"/>
        </w:rPr>
      </w:pPr>
      <w:r>
        <w:rPr>
          <w:rFonts w:hint="eastAsia"/>
          <w:b/>
          <w:bCs/>
          <w:lang w:val="en-US" w:eastAsia="zh-CN"/>
        </w:rPr>
        <w:t>Proposal 14: To support RACH-less HO for the case where TA of candidate cell is known by NW side (e.g. TA is 0 for small cell, the candidate cell belong to the same TAG of the current serving cell, or NW have valid TA of candidate cell before the switching is triggered). The detailed TA acquisition and management is up to RAN1 discussion and decision.</w:t>
      </w:r>
    </w:p>
    <w:p>
      <w:pPr>
        <w:widowControl w:val="0"/>
        <w:numPr>
          <w:ilvl w:val="0"/>
          <w:numId w:val="0"/>
        </w:numPr>
        <w:jc w:val="both"/>
        <w:rPr>
          <w:rFonts w:hint="eastAsia"/>
          <w:b w:val="0"/>
          <w:bCs w:val="0"/>
          <w:lang w:val="en-US" w:eastAsia="zh-CN"/>
        </w:rPr>
      </w:pPr>
      <w:r>
        <w:rPr>
          <w:rFonts w:hint="eastAsia"/>
          <w:b w:val="0"/>
          <w:bCs w:val="0"/>
          <w:lang w:val="en-US" w:eastAsia="zh-CN"/>
        </w:rPr>
        <w:t>The NW can pre-configure and maintain multiple TAGs for candidate cells, and the candidate cell can be linked with a specific TAG. Currently, at most 4 TAGs can be supported. Considering that multiple candidate cells (e.g. at most 8, like CHO) can be configured, 4 TAGs may be not enough if different candidate cells belong to different TAG. So RAN2 may need to further consider whether need to extend the supported number of TAGs.</w:t>
      </w:r>
    </w:p>
    <w:p>
      <w:pPr>
        <w:widowControl w:val="0"/>
        <w:numPr>
          <w:ilvl w:val="0"/>
          <w:numId w:val="0"/>
        </w:numPr>
        <w:jc w:val="both"/>
        <w:rPr>
          <w:rFonts w:hint="default"/>
          <w:b w:val="0"/>
          <w:bCs w:val="0"/>
          <w:lang w:val="en-US" w:eastAsia="zh-CN"/>
        </w:rPr>
      </w:pPr>
      <w:r>
        <w:rPr>
          <w:rFonts w:hint="eastAsia"/>
          <w:b/>
          <w:bCs/>
          <w:lang w:val="en-US" w:eastAsia="zh-CN"/>
        </w:rPr>
        <w:t>Proposal 15: Multiple TAGs can be configured and maintained for candidate cells. RAN2 consider whether to extend the supported number of TAGs.</w:t>
      </w:r>
    </w:p>
    <w:p>
      <w:pPr>
        <w:widowControl w:val="0"/>
        <w:numPr>
          <w:ilvl w:val="0"/>
          <w:numId w:val="0"/>
        </w:numPr>
        <w:jc w:val="both"/>
        <w:rPr>
          <w:rFonts w:hint="eastAsia"/>
          <w:b w:val="0"/>
          <w:bCs w:val="0"/>
          <w:lang w:val="en-US" w:eastAsia="zh-CN"/>
        </w:rPr>
      </w:pPr>
      <w:r>
        <w:rPr>
          <w:rFonts w:hint="eastAsia"/>
          <w:b w:val="0"/>
          <w:bCs w:val="0"/>
          <w:lang w:val="en-US" w:eastAsia="zh-CN"/>
        </w:rPr>
        <w:t>The NW can know whether the candidate cell to be activated/switched has a valid TA. Upon triggering L1/L2 mobility, the NW can include RACH indication in the switching command, e.g. to indicate whether RACH-less HO is available, the TA value or TAG to be used by the candidate cell.</w:t>
      </w:r>
    </w:p>
    <w:p>
      <w:pPr>
        <w:widowControl w:val="0"/>
        <w:numPr>
          <w:ilvl w:val="0"/>
          <w:numId w:val="0"/>
        </w:numPr>
        <w:jc w:val="both"/>
        <w:rPr>
          <w:rFonts w:hint="eastAsia"/>
          <w:b/>
          <w:bCs/>
          <w:lang w:val="en-US" w:eastAsia="zh-CN"/>
        </w:rPr>
      </w:pPr>
      <w:r>
        <w:rPr>
          <w:rFonts w:hint="eastAsia"/>
          <w:b/>
          <w:bCs/>
          <w:lang w:val="en-US" w:eastAsia="zh-CN"/>
        </w:rPr>
        <w:t>Proposal 16: The switching command can include RACH indication, e.g. to indicate whether RACH-less HO is available, the TA value or TAG to be used by the activated/target cell.</w:t>
      </w:r>
    </w:p>
    <w:p>
      <w:pPr>
        <w:pStyle w:val="6"/>
        <w:numPr>
          <w:ilvl w:val="2"/>
          <w:numId w:val="0"/>
        </w:numPr>
        <w:bidi w:val="0"/>
        <w:ind w:leftChars="0"/>
        <w:rPr>
          <w:rFonts w:hint="default"/>
          <w:lang w:val="en-US" w:eastAsia="zh-CN"/>
        </w:rPr>
      </w:pPr>
      <w:r>
        <w:rPr>
          <w:rFonts w:hint="eastAsia"/>
          <w:lang w:val="en-US" w:eastAsia="zh-CN"/>
        </w:rPr>
        <w:t>2.3.3 UP handling</w:t>
      </w:r>
    </w:p>
    <w:p>
      <w:pPr>
        <w:widowControl w:val="0"/>
        <w:numPr>
          <w:ilvl w:val="0"/>
          <w:numId w:val="0"/>
        </w:numPr>
        <w:jc w:val="both"/>
        <w:rPr>
          <w:rFonts w:hint="eastAsia"/>
          <w:b w:val="0"/>
          <w:bCs w:val="0"/>
          <w:lang w:val="en-US" w:eastAsia="zh-CN"/>
        </w:rPr>
      </w:pPr>
      <w:r>
        <w:rPr>
          <w:rFonts w:hint="eastAsia"/>
          <w:b w:val="0"/>
          <w:bCs w:val="0"/>
          <w:lang w:val="en-US" w:eastAsia="zh-CN"/>
        </w:rPr>
        <w:t xml:space="preserve">For UP handling during L1/L2 mobility, the current protocol stack handling can be reused. For intra-DU mobility, no PDCP re-establishment and RLC re-establishment is required, and MAC reset can also be avoided in case that RACH-less HO is available. For inter-DU mobility, MAC reset, RLC re-establishment and PDCP recovery are required. </w:t>
      </w:r>
    </w:p>
    <w:p>
      <w:pPr>
        <w:widowControl w:val="0"/>
        <w:numPr>
          <w:ilvl w:val="0"/>
          <w:numId w:val="0"/>
        </w:numPr>
        <w:jc w:val="both"/>
        <w:rPr>
          <w:rFonts w:hint="eastAsia"/>
          <w:b/>
          <w:bCs/>
          <w:lang w:val="en-US" w:eastAsia="zh-CN"/>
        </w:rPr>
      </w:pPr>
      <w:r>
        <w:rPr>
          <w:rFonts w:hint="eastAsia"/>
          <w:b/>
          <w:bCs/>
          <w:lang w:val="en-US" w:eastAsia="zh-CN"/>
        </w:rPr>
        <w:t>Proposal 17: For intra-DU mobility, no PDCP re-establishment and RLC re-establishment is required, and MAC reset can be avoided in case that RACH-less HO is available.</w:t>
      </w:r>
    </w:p>
    <w:p>
      <w:pPr>
        <w:widowControl w:val="0"/>
        <w:numPr>
          <w:ilvl w:val="0"/>
          <w:numId w:val="0"/>
        </w:numPr>
        <w:jc w:val="both"/>
        <w:rPr>
          <w:rFonts w:hint="eastAsia"/>
          <w:b w:val="0"/>
          <w:bCs w:val="0"/>
          <w:lang w:val="en-US" w:eastAsia="zh-CN"/>
        </w:rPr>
      </w:pPr>
      <w:r>
        <w:rPr>
          <w:rFonts w:hint="eastAsia"/>
          <w:b/>
          <w:bCs/>
          <w:lang w:val="en-US" w:eastAsia="zh-CN"/>
        </w:rPr>
        <w:t>Proposal 18: For inter-DU mobility, MAC reset, RLC re-establishment and PDCP recovery are required.</w:t>
      </w:r>
      <w:r>
        <w:rPr>
          <w:rFonts w:hint="eastAsia"/>
          <w:b w:val="0"/>
          <w:bCs w:val="0"/>
          <w:lang w:val="en-US" w:eastAsia="zh-CN"/>
        </w:rPr>
        <w:t xml:space="preserve"> </w:t>
      </w:r>
    </w:p>
    <w:p>
      <w:pPr>
        <w:pStyle w:val="6"/>
        <w:numPr>
          <w:ilvl w:val="2"/>
          <w:numId w:val="0"/>
        </w:numPr>
        <w:bidi w:val="0"/>
        <w:ind w:leftChars="0"/>
        <w:rPr>
          <w:rFonts w:hint="default"/>
          <w:lang w:val="en-US" w:eastAsia="zh-CN"/>
        </w:rPr>
      </w:pPr>
      <w:r>
        <w:rPr>
          <w:rFonts w:hint="eastAsia"/>
          <w:lang w:val="en-US" w:eastAsia="zh-CN"/>
        </w:rPr>
        <w:t>2.3.4 Failure detection and handling</w:t>
      </w:r>
    </w:p>
    <w:p>
      <w:pPr>
        <w:widowControl w:val="0"/>
        <w:numPr>
          <w:ilvl w:val="0"/>
          <w:numId w:val="0"/>
        </w:numPr>
        <w:jc w:val="both"/>
        <w:rPr>
          <w:rFonts w:hint="eastAsia"/>
          <w:b w:val="0"/>
          <w:bCs w:val="0"/>
          <w:lang w:val="en-US" w:eastAsia="zh-CN"/>
        </w:rPr>
      </w:pPr>
      <w:r>
        <w:rPr>
          <w:rFonts w:hint="eastAsia"/>
          <w:b w:val="0"/>
          <w:bCs w:val="0"/>
          <w:lang w:val="en-US" w:eastAsia="zh-CN"/>
        </w:rPr>
        <w:t>Currently, the failure detection of L3 HO is based on T304 timer. For L1/L2 mobility, we may need to further consider how to determine the mobility failure. There are two options to be considered:</w:t>
      </w:r>
    </w:p>
    <w:p>
      <w:pPr>
        <w:widowControl w:val="0"/>
        <w:numPr>
          <w:ilvl w:val="0"/>
          <w:numId w:val="8"/>
        </w:numPr>
        <w:ind w:left="420" w:leftChars="0" w:hanging="420" w:firstLineChars="0"/>
        <w:jc w:val="both"/>
        <w:rPr>
          <w:rFonts w:hint="default"/>
          <w:b w:val="0"/>
          <w:bCs w:val="0"/>
          <w:lang w:val="en-US" w:eastAsia="zh-CN"/>
        </w:rPr>
      </w:pPr>
      <w:r>
        <w:rPr>
          <w:rFonts w:hint="default"/>
          <w:b w:val="0"/>
          <w:bCs w:val="0"/>
          <w:lang w:val="en-US" w:eastAsia="zh-CN"/>
        </w:rPr>
        <w:t xml:space="preserve">Alt.1: </w:t>
      </w:r>
      <w:r>
        <w:rPr>
          <w:rFonts w:hint="eastAsia"/>
          <w:b w:val="0"/>
          <w:bCs w:val="0"/>
          <w:lang w:val="en-US" w:eastAsia="zh-CN"/>
        </w:rPr>
        <w:t>NW based solution, i.e. u</w:t>
      </w:r>
      <w:r>
        <w:rPr>
          <w:rFonts w:hint="default"/>
          <w:b w:val="0"/>
          <w:bCs w:val="0"/>
          <w:lang w:val="en-US" w:eastAsia="zh-CN"/>
        </w:rPr>
        <w:t>p to NW implementation</w:t>
      </w:r>
      <w:r>
        <w:rPr>
          <w:rFonts w:hint="eastAsia"/>
          <w:b w:val="0"/>
          <w:bCs w:val="0"/>
          <w:lang w:val="en-US" w:eastAsia="zh-CN"/>
        </w:rPr>
        <w:t>,</w:t>
      </w:r>
      <w:r>
        <w:rPr>
          <w:rFonts w:hint="default"/>
          <w:b w:val="0"/>
          <w:bCs w:val="0"/>
          <w:lang w:val="en-US" w:eastAsia="zh-CN"/>
        </w:rPr>
        <w:t xml:space="preserve"> </w:t>
      </w:r>
      <w:r>
        <w:rPr>
          <w:rFonts w:hint="eastAsia"/>
          <w:b w:val="0"/>
          <w:bCs w:val="0"/>
          <w:lang w:val="en-US" w:eastAsia="zh-CN"/>
        </w:rPr>
        <w:t>according to</w:t>
      </w:r>
      <w:r>
        <w:rPr>
          <w:rFonts w:hint="default"/>
          <w:b w:val="0"/>
          <w:bCs w:val="0"/>
          <w:lang w:val="en-US" w:eastAsia="zh-CN"/>
        </w:rPr>
        <w:t xml:space="preserve"> the response (e.g. ACK/NACK, MAC CE) from the UE to the target cell </w:t>
      </w:r>
    </w:p>
    <w:p>
      <w:pPr>
        <w:widowControl w:val="0"/>
        <w:numPr>
          <w:ilvl w:val="0"/>
          <w:numId w:val="8"/>
        </w:numPr>
        <w:ind w:left="420" w:leftChars="0" w:hanging="420" w:firstLineChars="0"/>
        <w:jc w:val="both"/>
        <w:rPr>
          <w:rFonts w:hint="default"/>
          <w:b w:val="0"/>
          <w:bCs w:val="0"/>
          <w:lang w:val="en-US" w:eastAsia="zh-CN"/>
        </w:rPr>
      </w:pPr>
      <w:r>
        <w:rPr>
          <w:rFonts w:hint="default"/>
          <w:b w:val="0"/>
          <w:bCs w:val="0"/>
          <w:lang w:val="en-US" w:eastAsia="zh-CN"/>
        </w:rPr>
        <w:t xml:space="preserve">Alt.2: </w:t>
      </w:r>
      <w:r>
        <w:rPr>
          <w:rFonts w:hint="eastAsia"/>
          <w:b w:val="0"/>
          <w:bCs w:val="0"/>
          <w:lang w:val="en-US" w:eastAsia="zh-CN"/>
        </w:rPr>
        <w:t>Timer based solution, e.g. d</w:t>
      </w:r>
      <w:r>
        <w:rPr>
          <w:rFonts w:hint="default"/>
          <w:b w:val="0"/>
          <w:bCs w:val="0"/>
          <w:lang w:val="en-US" w:eastAsia="zh-CN"/>
        </w:rPr>
        <w:t>efine t304-like timer</w:t>
      </w:r>
    </w:p>
    <w:p>
      <w:pPr>
        <w:widowControl w:val="0"/>
        <w:numPr>
          <w:ilvl w:val="0"/>
          <w:numId w:val="0"/>
        </w:numPr>
        <w:jc w:val="both"/>
        <w:rPr>
          <w:rFonts w:hint="eastAsia"/>
          <w:b w:val="0"/>
          <w:bCs w:val="0"/>
          <w:lang w:val="en-US" w:eastAsia="zh-CN"/>
        </w:rPr>
      </w:pPr>
      <w:r>
        <w:rPr>
          <w:rFonts w:hint="eastAsia"/>
          <w:b w:val="0"/>
          <w:bCs w:val="0"/>
          <w:lang w:val="en-US" w:eastAsia="zh-CN"/>
        </w:rPr>
        <w:t xml:space="preserve">The Alt. 1 is similar to the existing beam switch handling. The NW sends the switching command to the UE and waits for the response </w:t>
      </w:r>
      <w:r>
        <w:rPr>
          <w:rFonts w:hint="default"/>
          <w:b w:val="0"/>
          <w:bCs w:val="0"/>
          <w:lang w:val="en-US" w:eastAsia="zh-CN"/>
        </w:rPr>
        <w:t>(e.g. ACK/NACK, MAC CE)</w:t>
      </w:r>
      <w:r>
        <w:rPr>
          <w:rFonts w:hint="eastAsia"/>
          <w:b w:val="0"/>
          <w:bCs w:val="0"/>
          <w:lang w:val="en-US" w:eastAsia="zh-CN"/>
        </w:rPr>
        <w:t xml:space="preserve"> from the UE. If the NACK is received or no response is received in a certain time, the NW will re-transmit the switching command to the UE until the retransmissions reach the maximum number. From the UE perspective, if the UE can not receive the multiple retransmissions of switching command or can not successfully transmit the UL response to the NW, it</w:t>
      </w:r>
      <w:r>
        <w:rPr>
          <w:rFonts w:hint="default"/>
          <w:b w:val="0"/>
          <w:bCs w:val="0"/>
          <w:lang w:val="en-US" w:eastAsia="zh-CN"/>
        </w:rPr>
        <w:t>’</w:t>
      </w:r>
      <w:r>
        <w:rPr>
          <w:rFonts w:hint="eastAsia"/>
          <w:b w:val="0"/>
          <w:bCs w:val="0"/>
          <w:lang w:val="en-US" w:eastAsia="zh-CN"/>
        </w:rPr>
        <w:t>s very possible that the UE shall declare RLF, e.g. due to T310 expiry or indication from RLC that the maximum number of retransmissions has been reached. And then the RRC re-establishment shall be triggered for radio link recovery. In Alt. 2, the t304-like timer can be defined, similar to L3 HO. The UE shall start the timer upon receiving the switching command, and stop the timer upon successful completion of random access on the target cell if RACH is needed, or successful transmission of the L1/L2 indication (e.g. ACK, MAC CE) to the target cell. Upon the timer expiry, the UE declare the L1/L2 mobility failure. Either RRC timer or MAC timer can be considered. The timer based solution may help to detect the L1/L2 mobility faster. So it</w:t>
      </w:r>
      <w:r>
        <w:rPr>
          <w:rFonts w:hint="default"/>
          <w:b w:val="0"/>
          <w:bCs w:val="0"/>
          <w:lang w:val="en-US" w:eastAsia="zh-CN"/>
        </w:rPr>
        <w:t>’</w:t>
      </w:r>
      <w:r>
        <w:rPr>
          <w:rFonts w:hint="eastAsia"/>
          <w:b w:val="0"/>
          <w:bCs w:val="0"/>
          <w:lang w:val="en-US" w:eastAsia="zh-CN"/>
        </w:rPr>
        <w:t>s proposed to consider timer based solution.</w:t>
      </w:r>
    </w:p>
    <w:p>
      <w:pPr>
        <w:widowControl w:val="0"/>
        <w:numPr>
          <w:ilvl w:val="0"/>
          <w:numId w:val="0"/>
        </w:numPr>
        <w:jc w:val="both"/>
        <w:rPr>
          <w:rFonts w:hint="eastAsia"/>
          <w:b/>
          <w:bCs/>
          <w:lang w:val="en-US" w:eastAsia="zh-CN"/>
        </w:rPr>
      </w:pPr>
      <w:r>
        <w:rPr>
          <w:rFonts w:hint="eastAsia"/>
          <w:b/>
          <w:bCs/>
          <w:lang w:val="en-US" w:eastAsia="zh-CN"/>
        </w:rPr>
        <w:t>Proposal 19: Timer based solution (e.g. define t304-like timer) can be considered for the L1/L2 mobility failure detection. FFS: whether to define the timer in MAC layer or RRC layer.</w:t>
      </w:r>
    </w:p>
    <w:p>
      <w:pPr>
        <w:widowControl w:val="0"/>
        <w:numPr>
          <w:ilvl w:val="0"/>
          <w:numId w:val="0"/>
        </w:numPr>
        <w:jc w:val="both"/>
        <w:rPr>
          <w:rFonts w:hint="eastAsia"/>
          <w:b w:val="0"/>
          <w:bCs w:val="0"/>
          <w:lang w:val="en-US" w:eastAsia="zh-CN"/>
        </w:rPr>
      </w:pPr>
      <w:r>
        <w:rPr>
          <w:rFonts w:hint="eastAsia"/>
          <w:b w:val="0"/>
          <w:bCs w:val="0"/>
          <w:lang w:val="en-US" w:eastAsia="zh-CN"/>
        </w:rPr>
        <w:t xml:space="preserve">RRC re-establishment triggered by the mobility failure will cause the longer data interruption, it should be avoid as much as possible, considering that L1/L2 mobility may happen frequently (especially for intra-DU case). </w:t>
      </w:r>
    </w:p>
    <w:p>
      <w:pPr>
        <w:widowControl w:val="0"/>
        <w:numPr>
          <w:ilvl w:val="0"/>
          <w:numId w:val="0"/>
        </w:numPr>
        <w:jc w:val="both"/>
        <w:rPr>
          <w:rFonts w:hint="default"/>
          <w:b w:val="0"/>
          <w:bCs w:val="0"/>
          <w:i/>
          <w:iCs/>
          <w:lang w:val="en-US" w:eastAsia="zh-CN"/>
        </w:rPr>
      </w:pPr>
      <w:r>
        <w:rPr>
          <w:rFonts w:hint="eastAsia"/>
          <w:b w:val="0"/>
          <w:bCs w:val="0"/>
          <w:i/>
          <w:iCs/>
          <w:lang w:val="en-US" w:eastAsia="zh-CN"/>
        </w:rPr>
        <w:t>Observation 12: Considering that L1/L2 mobility may happen frequently (especially for intra-DU case), RRC re-establishment triggered by the mobility failure should be avoid as much as possible.</w:t>
      </w:r>
    </w:p>
    <w:p>
      <w:pPr>
        <w:widowControl w:val="0"/>
        <w:numPr>
          <w:ilvl w:val="0"/>
          <w:numId w:val="0"/>
        </w:numPr>
        <w:jc w:val="both"/>
        <w:rPr>
          <w:rFonts w:hint="eastAsia"/>
          <w:b w:val="0"/>
          <w:bCs w:val="0"/>
          <w:lang w:val="en-US" w:eastAsia="zh-CN"/>
        </w:rPr>
      </w:pPr>
      <w:r>
        <w:rPr>
          <w:rFonts w:hint="eastAsia"/>
          <w:b w:val="0"/>
          <w:bCs w:val="0"/>
          <w:lang w:val="en-US" w:eastAsia="zh-CN"/>
        </w:rPr>
        <w:t>Since multiple candidate cells have been configured for the UE, it</w:t>
      </w:r>
      <w:r>
        <w:rPr>
          <w:rFonts w:hint="default"/>
          <w:b w:val="0"/>
          <w:bCs w:val="0"/>
          <w:lang w:val="en-US" w:eastAsia="zh-CN"/>
        </w:rPr>
        <w:t>’</w:t>
      </w:r>
      <w:r>
        <w:rPr>
          <w:rFonts w:hint="eastAsia"/>
          <w:b w:val="0"/>
          <w:bCs w:val="0"/>
          <w:lang w:val="en-US" w:eastAsia="zh-CN"/>
        </w:rPr>
        <w:t>s preferred to use the candidate cell for failure recovery. For example, the UE can autonomously trigger the L1/L2 mobility to access another candidate cell if the condition/threshold for that candidate cell is met.</w:t>
      </w:r>
    </w:p>
    <w:p>
      <w:pPr>
        <w:widowControl w:val="0"/>
        <w:numPr>
          <w:ilvl w:val="0"/>
          <w:numId w:val="0"/>
        </w:numPr>
        <w:jc w:val="both"/>
        <w:rPr>
          <w:rFonts w:hint="default"/>
          <w:b w:val="0"/>
          <w:bCs w:val="0"/>
          <w:lang w:val="en-US" w:eastAsia="zh-CN"/>
        </w:rPr>
      </w:pPr>
      <w:r>
        <w:rPr>
          <w:rFonts w:hint="eastAsia"/>
          <w:b/>
          <w:bCs/>
          <w:lang w:val="en-US" w:eastAsia="zh-CN"/>
        </w:rPr>
        <w:t>Proposal 20: UE based recovery solution needs to be considered for the handling of L1/L2 mobility failure, e.g. the UE autonomously triggers a second L1/L2 mobility to access another candidate cell if the condition/threshold for that candidate cell is met.</w:t>
      </w:r>
    </w:p>
    <w:p>
      <w:pPr>
        <w:pStyle w:val="5"/>
        <w:numPr>
          <w:ilvl w:val="1"/>
          <w:numId w:val="0"/>
        </w:numPr>
        <w:bidi w:val="0"/>
        <w:ind w:leftChars="0"/>
        <w:rPr>
          <w:rFonts w:hint="default"/>
          <w:lang w:val="en-US" w:eastAsia="zh-CN"/>
        </w:rPr>
      </w:pPr>
      <w:r>
        <w:rPr>
          <w:rFonts w:hint="eastAsia"/>
          <w:lang w:val="en-US" w:eastAsia="zh-CN"/>
        </w:rPr>
        <w:t>2.4 L1 enhancements for inter-cell beam management</w:t>
      </w:r>
    </w:p>
    <w:p>
      <w:pPr>
        <w:pStyle w:val="6"/>
        <w:numPr>
          <w:ilvl w:val="2"/>
          <w:numId w:val="0"/>
        </w:numPr>
        <w:bidi w:val="0"/>
        <w:ind w:leftChars="0"/>
        <w:rPr>
          <w:rFonts w:hint="default"/>
          <w:b w:val="0"/>
          <w:bCs w:val="0"/>
          <w:lang w:val="en-US" w:eastAsia="zh-CN"/>
        </w:rPr>
      </w:pPr>
      <w:r>
        <w:rPr>
          <w:rFonts w:hint="eastAsia"/>
          <w:lang w:val="en-US" w:eastAsia="zh-CN"/>
        </w:rPr>
        <w:t>2.4.1 Inter-cell L1 measurement mechanism</w:t>
      </w:r>
    </w:p>
    <w:p>
      <w:pPr>
        <w:widowControl w:val="0"/>
        <w:numPr>
          <w:ilvl w:val="0"/>
          <w:numId w:val="0"/>
        </w:numPr>
        <w:jc w:val="both"/>
        <w:rPr>
          <w:rFonts w:hint="eastAsia"/>
          <w:b w:val="0"/>
          <w:bCs w:val="0"/>
          <w:lang w:val="en-US" w:eastAsia="zh-CN"/>
        </w:rPr>
      </w:pPr>
      <w:r>
        <w:rPr>
          <w:rFonts w:hint="eastAsia"/>
          <w:b w:val="0"/>
          <w:bCs w:val="0"/>
          <w:lang w:val="en-US" w:eastAsia="zh-CN"/>
        </w:rPr>
        <w:t>Rel-17 inter-cell beam management (ICBM) has supported to perform SSB based L1 measurement on non-serving cell beam in intra-DU intra-freq case.</w:t>
      </w:r>
    </w:p>
    <w:p>
      <w:pPr>
        <w:widowControl w:val="0"/>
        <w:numPr>
          <w:ilvl w:val="0"/>
          <w:numId w:val="0"/>
        </w:numPr>
        <w:jc w:val="both"/>
        <w:rPr>
          <w:rFonts w:hint="default"/>
          <w:b w:val="0"/>
          <w:bCs w:val="0"/>
          <w:i/>
          <w:iCs/>
          <w:lang w:val="en-US" w:eastAsia="zh-CN"/>
        </w:rPr>
      </w:pPr>
      <w:r>
        <w:rPr>
          <w:rFonts w:hint="eastAsia"/>
          <w:b w:val="0"/>
          <w:bCs w:val="0"/>
          <w:i/>
          <w:iCs/>
          <w:lang w:val="en-US" w:eastAsia="zh-CN"/>
        </w:rPr>
        <w:t>Observation 13: The current L1 measurement mechanism is based on SSB measurement, and only applicable to intra-DU intra-freq measurement case.</w:t>
      </w:r>
    </w:p>
    <w:p>
      <w:pPr>
        <w:widowControl w:val="0"/>
        <w:numPr>
          <w:ilvl w:val="0"/>
          <w:numId w:val="0"/>
        </w:numPr>
        <w:jc w:val="both"/>
        <w:rPr>
          <w:rFonts w:hint="default"/>
          <w:b w:val="0"/>
          <w:bCs w:val="0"/>
          <w:lang w:val="en-US" w:eastAsia="zh-CN"/>
        </w:rPr>
      </w:pPr>
      <w:r>
        <w:rPr>
          <w:rFonts w:hint="eastAsia"/>
          <w:b w:val="0"/>
          <w:bCs w:val="0"/>
          <w:lang w:val="en-US" w:eastAsia="zh-CN"/>
        </w:rPr>
        <w:t xml:space="preserve">However, the current inter-cell L1 measurement is based on SSB reference signalling, which only provides coarse-grained beam management. A finer beam (i.e. CSI-RS) measurement and management is expected to be supported for L1/L2 mobility to help the UE keep good throughput after cell switch. </w:t>
      </w:r>
    </w:p>
    <w:p>
      <w:pPr>
        <w:widowControl w:val="0"/>
        <w:numPr>
          <w:ilvl w:val="0"/>
          <w:numId w:val="0"/>
        </w:numPr>
        <w:jc w:val="both"/>
        <w:rPr>
          <w:rFonts w:hint="eastAsia"/>
          <w:b/>
          <w:bCs/>
          <w:lang w:val="en-US" w:eastAsia="zh-CN"/>
        </w:rPr>
      </w:pPr>
      <w:r>
        <w:rPr>
          <w:rFonts w:hint="eastAsia"/>
          <w:b/>
          <w:bCs/>
          <w:lang w:val="en-US" w:eastAsia="zh-CN"/>
        </w:rPr>
        <w:t>Proposal 21: To support both SSB and CSI-RS based inter-cell L1 beam measurement and management.</w:t>
      </w:r>
    </w:p>
    <w:p>
      <w:pPr>
        <w:widowControl w:val="0"/>
        <w:numPr>
          <w:ilvl w:val="0"/>
          <w:numId w:val="0"/>
        </w:numPr>
        <w:jc w:val="both"/>
        <w:rPr>
          <w:rFonts w:hint="eastAsia"/>
          <w:b w:val="0"/>
          <w:bCs w:val="0"/>
          <w:lang w:val="en-US" w:eastAsia="zh-CN"/>
        </w:rPr>
      </w:pPr>
      <w:r>
        <w:rPr>
          <w:rFonts w:hint="eastAsia"/>
          <w:b w:val="0"/>
          <w:bCs w:val="0"/>
          <w:lang w:val="en-US" w:eastAsia="zh-CN"/>
        </w:rPr>
        <w:t xml:space="preserve">The current inter-cell L1 measurement is based on TCI-state framework. The additional PCI information and SSB configuration for the non-serving cell (i.e. additional PCI) is configured in ServingCellConfig (i.e. per-serving cell level). And the TCI-state is linked with a specific PCI which is configured in the additional PCI list (i.e. additionalPCI-ToAddModList) in ServingCellConfig. When multiple candidate cells are configured, each candidate cell (including activated serving cell) needs to be configured with multiple additionalPCIs, and TCI-states should be associated with those PCIs, then many configurations are duplicated, which increases the signalling overhead. </w:t>
      </w:r>
    </w:p>
    <w:p>
      <w:pPr>
        <w:widowControl w:val="0"/>
        <w:numPr>
          <w:ilvl w:val="0"/>
          <w:numId w:val="0"/>
        </w:numPr>
        <w:jc w:val="both"/>
        <w:rPr>
          <w:rFonts w:hint="default"/>
          <w:b w:val="0"/>
          <w:bCs w:val="0"/>
          <w:i/>
          <w:iCs/>
          <w:lang w:val="en-US" w:eastAsia="zh-CN"/>
        </w:rPr>
      </w:pPr>
      <w:r>
        <w:rPr>
          <w:rFonts w:hint="eastAsia"/>
          <w:b w:val="0"/>
          <w:bCs w:val="0"/>
          <w:i/>
          <w:iCs/>
          <w:lang w:val="en-US" w:eastAsia="zh-CN"/>
        </w:rPr>
        <w:t xml:space="preserve">Observation 14: If the current TCI-state framework is reused for inter-cell L1 measurement for L1/L2 mobility, many duplicated configurations are required to configure candidate cells with multiple additionalPCIs, which will lead to the heavy signalling structure. </w:t>
      </w:r>
    </w:p>
    <w:p>
      <w:pPr>
        <w:widowControl w:val="0"/>
        <w:numPr>
          <w:ilvl w:val="0"/>
          <w:numId w:val="0"/>
        </w:numPr>
        <w:jc w:val="both"/>
        <w:rPr>
          <w:rFonts w:hint="default"/>
          <w:b w:val="0"/>
          <w:bCs w:val="0"/>
          <w:lang w:val="en-US" w:eastAsia="zh-CN"/>
        </w:rPr>
      </w:pPr>
      <w:r>
        <w:rPr>
          <w:rFonts w:hint="eastAsia"/>
          <w:b w:val="0"/>
          <w:bCs w:val="0"/>
          <w:lang w:val="en-US" w:eastAsia="zh-CN"/>
        </w:rPr>
        <w:t xml:space="preserve">Besides, the current inter-cell L1 measurement is only applicable to intra-DU intra-freq measurement. If we want to support inter-freq L1 measurement, some enhancements is required, e.g. to configure the frequency, smtc or measurement gap configuration with the </w:t>
      </w:r>
      <w:r>
        <w:rPr>
          <w:rFonts w:hint="eastAsia"/>
          <w:b w:val="0"/>
          <w:bCs w:val="0"/>
          <w:i/>
          <w:iCs/>
          <w:lang w:val="en-US" w:eastAsia="zh-CN"/>
        </w:rPr>
        <w:t xml:space="preserve">additionalPCI </w:t>
      </w:r>
      <w:r>
        <w:rPr>
          <w:rFonts w:hint="eastAsia"/>
          <w:b w:val="0"/>
          <w:bCs w:val="0"/>
          <w:lang w:val="en-US" w:eastAsia="zh-CN"/>
        </w:rPr>
        <w:t xml:space="preserve">in </w:t>
      </w:r>
      <w:r>
        <w:rPr>
          <w:rFonts w:hint="eastAsia"/>
          <w:b w:val="0"/>
          <w:bCs w:val="0"/>
          <w:i/>
          <w:iCs/>
          <w:lang w:val="en-US" w:eastAsia="zh-CN"/>
        </w:rPr>
        <w:t>ServingCellConfig</w:t>
      </w:r>
      <w:r>
        <w:rPr>
          <w:rFonts w:hint="eastAsia"/>
          <w:b w:val="0"/>
          <w:bCs w:val="0"/>
          <w:lang w:val="en-US" w:eastAsia="zh-CN"/>
        </w:rPr>
        <w:t xml:space="preserve">. </w:t>
      </w:r>
      <w:r>
        <w:rPr>
          <w:rFonts w:hint="eastAsia"/>
          <w:b w:val="0"/>
          <w:bCs w:val="0"/>
          <w:i w:val="0"/>
          <w:iCs w:val="0"/>
          <w:lang w:val="en-US" w:eastAsia="zh-CN"/>
        </w:rPr>
        <w:t xml:space="preserve">In addition, the CSI-RS resource set configuration need to be introduced under the current TCI-state framework if CSI-RS based inter-cell measurement is to be supported. </w:t>
      </w:r>
      <w:r>
        <w:rPr>
          <w:rFonts w:hint="eastAsia"/>
          <w:b w:val="0"/>
          <w:bCs w:val="0"/>
          <w:lang w:val="en-US" w:eastAsia="zh-CN"/>
        </w:rPr>
        <w:t xml:space="preserve">Such enhancement shall cause the current signaling structure to become more complicated and cumbersome. </w:t>
      </w:r>
    </w:p>
    <w:p>
      <w:pPr>
        <w:widowControl w:val="0"/>
        <w:numPr>
          <w:ilvl w:val="0"/>
          <w:numId w:val="0"/>
        </w:numPr>
        <w:jc w:val="both"/>
        <w:rPr>
          <w:rFonts w:hint="default"/>
          <w:b w:val="0"/>
          <w:bCs w:val="0"/>
          <w:i/>
          <w:iCs/>
          <w:lang w:val="en-US" w:eastAsia="zh-CN"/>
        </w:rPr>
      </w:pPr>
      <w:r>
        <w:rPr>
          <w:rFonts w:hint="eastAsia"/>
          <w:b w:val="0"/>
          <w:bCs w:val="0"/>
          <w:i/>
          <w:iCs/>
          <w:lang w:val="en-US" w:eastAsia="zh-CN"/>
        </w:rPr>
        <w:t>Observation 15: In order to support inter-freq L1 measurement and CSI-RS based L1 measurement, the current framework shall become more complicated and cumbersome.</w:t>
      </w:r>
    </w:p>
    <w:p>
      <w:pPr>
        <w:widowControl w:val="0"/>
        <w:numPr>
          <w:ilvl w:val="0"/>
          <w:numId w:val="0"/>
        </w:numPr>
        <w:jc w:val="both"/>
        <w:rPr>
          <w:rFonts w:hint="eastAsia"/>
          <w:b w:val="0"/>
          <w:bCs w:val="0"/>
          <w:lang w:val="en-US" w:eastAsia="zh-CN"/>
        </w:rPr>
      </w:pPr>
      <w:r>
        <w:rPr>
          <w:rFonts w:hint="eastAsia"/>
          <w:b w:val="0"/>
          <w:bCs w:val="0"/>
          <w:lang w:val="en-US" w:eastAsia="zh-CN"/>
        </w:rPr>
        <w:t>Thus, for L1/L2 mobility, RAN2 need to further consider whether to reuse the current TCI-state framework for inter-cell L1 measurement, or define a new framework to make the signaling structure light and flexible. For example, the L1 measurement resource set configuration (e.g. SSB, CSI-RS configuration) can be decoupled with the serving cell configuration, i.e. to define a set of L1 measurement resource configuration parallel from the ServingCellConfig.</w:t>
      </w:r>
    </w:p>
    <w:p>
      <w:pPr>
        <w:widowControl w:val="0"/>
        <w:numPr>
          <w:ilvl w:val="0"/>
          <w:numId w:val="0"/>
        </w:numPr>
        <w:jc w:val="both"/>
        <w:rPr>
          <w:rFonts w:hint="eastAsia"/>
          <w:b/>
          <w:bCs/>
          <w:lang w:val="en-US" w:eastAsia="zh-CN"/>
        </w:rPr>
      </w:pPr>
      <w:r>
        <w:rPr>
          <w:rFonts w:hint="eastAsia"/>
          <w:b/>
          <w:bCs/>
          <w:lang w:val="en-US" w:eastAsia="zh-CN"/>
        </w:rPr>
        <w:t xml:space="preserve">Proposal 22: For L1/L2 mobility, RAN2 discuss whether to reuse the current TCI-state framework for inter-cell L1 measurement, or to define a new framework, e.g. decouple the L1 measurement resource set configuration with the ServingCellConfig. </w:t>
      </w:r>
    </w:p>
    <w:p>
      <w:pPr>
        <w:widowControl w:val="0"/>
        <w:numPr>
          <w:ilvl w:val="0"/>
          <w:numId w:val="0"/>
        </w:numPr>
        <w:jc w:val="both"/>
        <w:rPr>
          <w:rFonts w:hint="eastAsia"/>
          <w:b w:val="0"/>
          <w:bCs w:val="0"/>
          <w:lang w:val="en-US" w:eastAsia="zh-CN"/>
        </w:rPr>
      </w:pPr>
      <w:r>
        <w:rPr>
          <w:rFonts w:hint="eastAsia"/>
          <w:b w:val="0"/>
          <w:bCs w:val="0"/>
          <w:lang w:val="en-US" w:eastAsia="zh-CN"/>
        </w:rPr>
        <w:t>Additionally, the inter-cell L1 measurements are configured for multiple candidate cells, and each candidate cell are associated with multiple beams to be measured. It may consume the large UE power to keep measuring all configured L1 measurements all time. With the UE</w:t>
      </w:r>
      <w:r>
        <w:rPr>
          <w:rFonts w:hint="default"/>
          <w:b w:val="0"/>
          <w:bCs w:val="0"/>
          <w:lang w:val="en-US" w:eastAsia="zh-CN"/>
        </w:rPr>
        <w:t>’</w:t>
      </w:r>
      <w:r>
        <w:rPr>
          <w:rFonts w:hint="eastAsia"/>
          <w:b w:val="0"/>
          <w:bCs w:val="0"/>
          <w:lang w:val="en-US" w:eastAsia="zh-CN"/>
        </w:rPr>
        <w:t>s movement, the UE may be required to only measure a few adjacent cells/beams in the switch direction. In order to save the UE power and enable flexible measurement update, the NW can dynamically active/switch the desired candidate cells/beams to be measured by the UE via L1/L2 signaling (e.g. MAC CE or DCI). For example, the NW can indicate a subset of cells/beams to be measured and reported, and then the UE is only required to measure this set of cells/beams for L1/L2 mobility.</w:t>
      </w:r>
    </w:p>
    <w:p>
      <w:pPr>
        <w:widowControl w:val="0"/>
        <w:numPr>
          <w:ilvl w:val="0"/>
          <w:numId w:val="0"/>
        </w:numPr>
        <w:jc w:val="both"/>
        <w:rPr>
          <w:rFonts w:hint="default"/>
          <w:b w:val="0"/>
          <w:bCs w:val="0"/>
          <w:lang w:val="en-US" w:eastAsia="zh-CN"/>
        </w:rPr>
      </w:pPr>
      <w:r>
        <w:rPr>
          <w:rFonts w:hint="eastAsia"/>
          <w:b/>
          <w:bCs/>
          <w:lang w:val="en-US" w:eastAsia="zh-CN"/>
        </w:rPr>
        <w:t>Proposal 23: To support the dynamic activation/switch of candidate cells or beams to be measured and reported via L1/L2 signalling.</w:t>
      </w:r>
    </w:p>
    <w:p>
      <w:pPr>
        <w:pStyle w:val="6"/>
        <w:numPr>
          <w:ilvl w:val="2"/>
          <w:numId w:val="0"/>
        </w:numPr>
        <w:bidi w:val="0"/>
        <w:ind w:leftChars="0"/>
        <w:rPr>
          <w:rFonts w:hint="default"/>
          <w:lang w:val="en-US" w:eastAsia="zh-CN"/>
        </w:rPr>
      </w:pPr>
      <w:r>
        <w:rPr>
          <w:rFonts w:hint="eastAsia"/>
          <w:lang w:val="en-US" w:eastAsia="zh-CN"/>
        </w:rPr>
        <w:t>2.4.2 Beam indication</w:t>
      </w:r>
    </w:p>
    <w:p>
      <w:pPr>
        <w:widowControl w:val="0"/>
        <w:numPr>
          <w:ilvl w:val="0"/>
          <w:numId w:val="0"/>
        </w:numPr>
        <w:jc w:val="both"/>
        <w:rPr>
          <w:rFonts w:hint="eastAsia"/>
          <w:b w:val="0"/>
          <w:bCs w:val="0"/>
          <w:lang w:val="en-US" w:eastAsia="zh-CN"/>
        </w:rPr>
      </w:pPr>
      <w:r>
        <w:rPr>
          <w:rFonts w:hint="eastAsia"/>
          <w:b w:val="0"/>
          <w:bCs w:val="0"/>
          <w:lang w:val="en-US" w:eastAsia="zh-CN"/>
        </w:rPr>
        <w:t xml:space="preserve">Rel-17 ICBM has supported beam change from serving cell to non-serving cell but without serving cell change. Rel-18 L1/L2 mobility aims to further support inter-cell beam change with serving cell change. Since the NW can decide which beam/TCI-state to be used by the target cell according to L1 measurements report, the NW can also include the beam indication into the switching command to trigger cell change and beam change simultaneously. Based on the proposal above, the Rel-17 unified TCI framework ( i.e. joint TCI and separate DL/UL TCI) or new TCI framework can be used to indicate the beam for the activated target cell (e.g. via TCI-state). </w:t>
      </w:r>
    </w:p>
    <w:p>
      <w:pPr>
        <w:widowControl w:val="0"/>
        <w:numPr>
          <w:ilvl w:val="0"/>
          <w:numId w:val="0"/>
        </w:numPr>
        <w:jc w:val="both"/>
        <w:rPr>
          <w:rFonts w:hint="eastAsia"/>
          <w:b/>
          <w:bCs/>
          <w:lang w:val="en-US" w:eastAsia="zh-CN"/>
        </w:rPr>
      </w:pPr>
      <w:r>
        <w:rPr>
          <w:rFonts w:hint="eastAsia"/>
          <w:b/>
          <w:bCs/>
          <w:lang w:val="en-US" w:eastAsia="zh-CN"/>
        </w:rPr>
        <w:t>Proposal 24: The switching command can also include beam indication to be used by the activated/target cell, to trigger inter-cell beam change and serving cell switch simultaneously.</w:t>
      </w:r>
    </w:p>
    <w:p>
      <w:pPr>
        <w:widowControl w:val="0"/>
        <w:numPr>
          <w:ilvl w:val="0"/>
          <w:numId w:val="0"/>
        </w:numPr>
        <w:jc w:val="both"/>
        <w:rPr>
          <w:rFonts w:hint="default"/>
          <w:b/>
          <w:bCs/>
          <w:lang w:val="en-US" w:eastAsia="zh-CN"/>
        </w:rPr>
      </w:pPr>
    </w:p>
    <w:p>
      <w:pPr>
        <w:pStyle w:val="5"/>
        <w:numPr>
          <w:ilvl w:val="1"/>
          <w:numId w:val="0"/>
        </w:numPr>
        <w:bidi w:val="0"/>
        <w:ind w:leftChars="0"/>
        <w:rPr>
          <w:rFonts w:hint="eastAsia"/>
          <w:lang w:val="en-US" w:eastAsia="zh-CN"/>
        </w:rPr>
      </w:pPr>
      <w:r>
        <w:rPr>
          <w:rFonts w:hint="eastAsia"/>
          <w:lang w:val="en-US" w:eastAsia="zh-CN"/>
        </w:rPr>
        <w:t>2.5 Overall procedure</w:t>
      </w:r>
    </w:p>
    <w:p>
      <w:pPr>
        <w:rPr>
          <w:rFonts w:hint="default"/>
          <w:lang w:val="en-US" w:eastAsia="zh-CN"/>
        </w:rPr>
      </w:pPr>
      <w:r>
        <w:rPr>
          <w:rFonts w:hint="eastAsia"/>
          <w:lang w:val="en-US" w:eastAsia="zh-CN"/>
        </w:rPr>
        <w:t>In this section, we provide flow charts for intra-DU mobility and intra-CU inter-DU mobility, b</w:t>
      </w:r>
      <w:r>
        <w:rPr>
          <w:rFonts w:hint="eastAsia"/>
          <w:b w:val="0"/>
          <w:bCs w:val="0"/>
          <w:lang w:val="en-US" w:eastAsia="zh-CN"/>
        </w:rPr>
        <w:t>ased on analysis above. For intra-CU inter-DU mobility, we also drafted the flow chart for DU based triggering solution (i.e. triggering based on L1 measurement/report), to show the procedure and complexity for each solution better.</w:t>
      </w:r>
    </w:p>
    <w:p>
      <w:pPr>
        <w:pStyle w:val="6"/>
        <w:numPr>
          <w:ilvl w:val="2"/>
          <w:numId w:val="0"/>
        </w:numPr>
        <w:bidi w:val="0"/>
        <w:ind w:leftChars="0"/>
        <w:rPr>
          <w:rFonts w:hint="default"/>
          <w:lang w:val="en-US" w:eastAsia="zh-CN"/>
        </w:rPr>
      </w:pPr>
      <w:r>
        <w:rPr>
          <w:rFonts w:hint="eastAsia"/>
          <w:lang w:val="en-US" w:eastAsia="zh-CN"/>
        </w:rPr>
        <w:t>2.5.1 Intra-DU mobility</w:t>
      </w:r>
    </w:p>
    <w:p>
      <w:pPr>
        <w:widowControl w:val="0"/>
        <w:numPr>
          <w:ilvl w:val="0"/>
          <w:numId w:val="0"/>
        </w:numPr>
        <w:jc w:val="both"/>
        <w:rPr>
          <w:rFonts w:hint="eastAsia"/>
          <w:b w:val="0"/>
          <w:bCs w:val="0"/>
          <w:lang w:val="en-US" w:eastAsia="zh-CN"/>
        </w:rPr>
      </w:pPr>
      <w:r>
        <w:rPr>
          <w:rFonts w:hint="eastAsia"/>
          <w:b w:val="0"/>
          <w:bCs w:val="0"/>
          <w:lang w:val="en-US" w:eastAsia="zh-CN"/>
        </w:rPr>
        <w:t>A overall procedure for intra-DU L1/L2 mobility is shown as the following flow chart:</w:t>
      </w:r>
    </w:p>
    <w:p>
      <w:pPr>
        <w:widowControl w:val="0"/>
        <w:numPr>
          <w:ilvl w:val="0"/>
          <w:numId w:val="0"/>
        </w:numPr>
        <w:jc w:val="center"/>
      </w:pPr>
      <w:r>
        <w:object>
          <v:shape id="_x0000_i1025" o:spt="75" type="#_x0000_t75" style="height:408pt;width:486pt;" o:ole="t" filled="f" o:preferrelative="t" stroked="f" coordsize="21600,21600">
            <v:path/>
            <v:fill on="f" focussize="0,0"/>
            <v:stroke on="f"/>
            <v:imagedata r:id="rId5" o:title=""/>
            <o:lock v:ext="edit" aspectratio="f"/>
            <w10:wrap type="none"/>
            <w10:anchorlock/>
          </v:shape>
          <o:OLEObject Type="Embed" ProgID="Visio.Drawing.11" ShapeID="_x0000_i1025" DrawAspect="Content" ObjectID="_1468075725" r:id="rId4">
            <o:LockedField>false</o:LockedField>
          </o:OLEObject>
        </w:object>
      </w:r>
    </w:p>
    <w:p>
      <w:pPr>
        <w:widowControl w:val="0"/>
        <w:numPr>
          <w:ilvl w:val="0"/>
          <w:numId w:val="0"/>
        </w:numPr>
        <w:jc w:val="center"/>
        <w:rPr>
          <w:rFonts w:hint="eastAsia"/>
          <w:b w:val="0"/>
          <w:bCs w:val="0"/>
          <w:lang w:val="en-US" w:eastAsia="zh-CN"/>
        </w:rPr>
      </w:pPr>
      <w:r>
        <w:rPr>
          <w:rFonts w:hint="eastAsia"/>
          <w:lang w:val="en-US" w:eastAsia="zh-CN"/>
        </w:rPr>
        <w:t xml:space="preserve">Fig. 1 </w:t>
      </w:r>
      <w:r>
        <w:rPr>
          <w:rFonts w:hint="eastAsia"/>
          <w:b w:val="0"/>
          <w:bCs w:val="0"/>
          <w:lang w:val="en-US" w:eastAsia="zh-CN"/>
        </w:rPr>
        <w:t>Intra-DU L1/L2 mobility</w:t>
      </w:r>
    </w:p>
    <w:p>
      <w:pPr>
        <w:widowControl w:val="0"/>
        <w:numPr>
          <w:ilvl w:val="0"/>
          <w:numId w:val="0"/>
        </w:numPr>
        <w:jc w:val="both"/>
        <w:rPr>
          <w:rFonts w:hint="eastAsia"/>
          <w:b w:val="0"/>
          <w:bCs w:val="0"/>
          <w:lang w:val="en-US" w:eastAsia="zh-CN"/>
        </w:rPr>
      </w:pPr>
      <w:r>
        <w:rPr>
          <w:rFonts w:hint="eastAsia"/>
          <w:b w:val="0"/>
          <w:bCs w:val="0"/>
          <w:lang w:val="en-US" w:eastAsia="zh-CN"/>
        </w:rPr>
        <w:t>Step 1/2. The gNB-CU and the gNB-DU coordinate to prepare the candidate cell(s) configuration and the L1 measurement configuration via UE context modification procedure.</w:t>
      </w:r>
    </w:p>
    <w:p>
      <w:pPr>
        <w:widowControl w:val="0"/>
        <w:numPr>
          <w:ilvl w:val="0"/>
          <w:numId w:val="0"/>
        </w:numPr>
        <w:jc w:val="both"/>
        <w:rPr>
          <w:rFonts w:hint="eastAsia"/>
          <w:b w:val="0"/>
          <w:bCs w:val="0"/>
          <w:lang w:val="en-US" w:eastAsia="zh-CN"/>
        </w:rPr>
      </w:pPr>
      <w:r>
        <w:rPr>
          <w:rFonts w:hint="eastAsia"/>
          <w:b w:val="0"/>
          <w:bCs w:val="0"/>
          <w:lang w:val="en-US" w:eastAsia="zh-CN"/>
        </w:rPr>
        <w:t xml:space="preserve">Step 3/4. The gNB-CU sends the </w:t>
      </w:r>
      <w:r>
        <w:rPr>
          <w:rFonts w:hint="eastAsia"/>
          <w:b w:val="0"/>
          <w:bCs w:val="0"/>
          <w:i/>
          <w:iCs/>
          <w:lang w:val="en-US" w:eastAsia="zh-CN"/>
        </w:rPr>
        <w:t xml:space="preserve">RRCReconfiguration </w:t>
      </w:r>
      <w:r>
        <w:rPr>
          <w:rFonts w:hint="eastAsia"/>
          <w:b w:val="0"/>
          <w:bCs w:val="0"/>
          <w:lang w:val="en-US" w:eastAsia="zh-CN"/>
        </w:rPr>
        <w:t xml:space="preserve">message including multiple candidate cell configurations and L1 measurement configuration on candidate cells to the UE. And the UE responses the </w:t>
      </w:r>
      <w:r>
        <w:rPr>
          <w:rFonts w:hint="eastAsia"/>
          <w:b w:val="0"/>
          <w:bCs w:val="0"/>
          <w:i/>
          <w:iCs/>
          <w:lang w:val="en-US" w:eastAsia="zh-CN"/>
        </w:rPr>
        <w:t xml:space="preserve">RRCReconfigurationComplete </w:t>
      </w:r>
      <w:r>
        <w:rPr>
          <w:rFonts w:hint="eastAsia"/>
          <w:b w:val="0"/>
          <w:bCs w:val="0"/>
          <w:lang w:val="en-US" w:eastAsia="zh-CN"/>
        </w:rPr>
        <w:t>message.</w:t>
      </w:r>
    </w:p>
    <w:p>
      <w:pPr>
        <w:widowControl w:val="0"/>
        <w:numPr>
          <w:ilvl w:val="0"/>
          <w:numId w:val="0"/>
        </w:numPr>
        <w:jc w:val="both"/>
        <w:rPr>
          <w:rFonts w:hint="eastAsia"/>
          <w:b w:val="0"/>
          <w:bCs w:val="0"/>
          <w:lang w:val="en-US" w:eastAsia="zh-CN"/>
        </w:rPr>
      </w:pPr>
      <w:r>
        <w:rPr>
          <w:rFonts w:hint="eastAsia"/>
          <w:b w:val="0"/>
          <w:bCs w:val="0"/>
          <w:lang w:val="en-US" w:eastAsia="zh-CN"/>
        </w:rPr>
        <w:t>Step 5. The UE performs L1 measurement on candidate cell(s) and sends L1 measurement report to the gNB-DU.</w:t>
      </w:r>
    </w:p>
    <w:p>
      <w:pPr>
        <w:widowControl w:val="0"/>
        <w:numPr>
          <w:ilvl w:val="0"/>
          <w:numId w:val="0"/>
        </w:numPr>
        <w:jc w:val="both"/>
        <w:rPr>
          <w:rFonts w:hint="eastAsia"/>
          <w:b w:val="0"/>
          <w:bCs w:val="0"/>
          <w:lang w:val="en-US" w:eastAsia="zh-CN"/>
        </w:rPr>
      </w:pPr>
      <w:r>
        <w:rPr>
          <w:rFonts w:hint="eastAsia"/>
          <w:b w:val="0"/>
          <w:bCs w:val="0"/>
          <w:lang w:val="en-US" w:eastAsia="zh-CN"/>
        </w:rPr>
        <w:t>Step 6. The gNB-DU determines the candidate cell(s) to be activated according to the L1 measurement. And the gNB-DU sends L1/L2 switching command to the UE to trigger L1/L2 mobility for accessing the activated cell(s).</w:t>
      </w:r>
    </w:p>
    <w:p>
      <w:pPr>
        <w:widowControl w:val="0"/>
        <w:numPr>
          <w:ilvl w:val="0"/>
          <w:numId w:val="0"/>
        </w:numPr>
        <w:jc w:val="both"/>
        <w:rPr>
          <w:rFonts w:hint="eastAsia"/>
          <w:b w:val="0"/>
          <w:bCs w:val="0"/>
          <w:lang w:val="en-US" w:eastAsia="zh-CN"/>
        </w:rPr>
      </w:pPr>
      <w:r>
        <w:rPr>
          <w:rFonts w:hint="eastAsia"/>
          <w:b w:val="0"/>
          <w:bCs w:val="0"/>
          <w:lang w:val="en-US" w:eastAsia="zh-CN"/>
        </w:rPr>
        <w:t>Step 7/8. The UE applies the activated cell(s) configuration. If needed, the UE performs RA procedure to synchronize to the activated cell(s). The UE accesses to the activated cell(s) and completes the L1/L2 mobility procedure by sending L1/L2 UL indication (e.g. ACK) to the activated cell(s).</w:t>
      </w:r>
    </w:p>
    <w:p>
      <w:pPr>
        <w:widowControl w:val="0"/>
        <w:numPr>
          <w:ilvl w:val="0"/>
          <w:numId w:val="0"/>
        </w:numPr>
        <w:jc w:val="both"/>
        <w:rPr>
          <w:rFonts w:hint="eastAsia"/>
          <w:b w:val="0"/>
          <w:bCs w:val="0"/>
          <w:lang w:val="en-US" w:eastAsia="zh-CN"/>
        </w:rPr>
      </w:pPr>
      <w:r>
        <w:rPr>
          <w:rFonts w:hint="eastAsia"/>
          <w:b w:val="0"/>
          <w:bCs w:val="0"/>
          <w:lang w:val="en-US" w:eastAsia="zh-CN"/>
        </w:rPr>
        <w:t>Step 9. The gNB-DU informs the activated cell ID(s) to the gNB-CU.</w:t>
      </w:r>
    </w:p>
    <w:p>
      <w:pPr>
        <w:pStyle w:val="6"/>
        <w:numPr>
          <w:ilvl w:val="2"/>
          <w:numId w:val="0"/>
        </w:numPr>
        <w:bidi w:val="0"/>
        <w:ind w:leftChars="0"/>
        <w:rPr>
          <w:rFonts w:hint="default"/>
          <w:lang w:val="en-US" w:eastAsia="zh-CN"/>
        </w:rPr>
      </w:pPr>
      <w:r>
        <w:rPr>
          <w:rFonts w:hint="eastAsia"/>
          <w:lang w:val="en-US" w:eastAsia="zh-CN"/>
        </w:rPr>
        <w:t>2.5.2 Intra-CU Inter-DU mobility</w:t>
      </w:r>
    </w:p>
    <w:p>
      <w:pPr>
        <w:widowControl w:val="0"/>
        <w:numPr>
          <w:ilvl w:val="0"/>
          <w:numId w:val="0"/>
        </w:numPr>
        <w:ind w:leftChars="0"/>
        <w:jc w:val="both"/>
        <w:rPr>
          <w:rFonts w:hint="eastAsia" w:cs="Times New Roman"/>
          <w:b w:val="0"/>
          <w:bCs w:val="0"/>
          <w:i w:val="0"/>
          <w:iCs w:val="0"/>
          <w:sz w:val="21"/>
          <w:szCs w:val="21"/>
          <w:lang w:val="en-US" w:eastAsia="zh-CN"/>
        </w:rPr>
      </w:pPr>
      <w:r>
        <w:rPr>
          <w:rFonts w:hint="eastAsia" w:cs="Times New Roman"/>
          <w:b w:val="0"/>
          <w:bCs w:val="0"/>
          <w:i w:val="0"/>
          <w:iCs w:val="0"/>
          <w:sz w:val="21"/>
          <w:szCs w:val="21"/>
          <w:lang w:val="en-US" w:eastAsia="zh-CN"/>
        </w:rPr>
        <w:t>According to the triggering criteria (i.e. based on L1 measurement or L3 measurement), two procedures for intra-CU inter-DU mobility can be considered: (1) CU based triggering and (2) DU based triggering.</w:t>
      </w:r>
    </w:p>
    <w:p>
      <w:pPr>
        <w:widowControl w:val="0"/>
        <w:numPr>
          <w:ilvl w:val="0"/>
          <w:numId w:val="11"/>
        </w:numPr>
        <w:ind w:left="420" w:leftChars="0" w:hanging="420" w:firstLineChars="0"/>
        <w:jc w:val="both"/>
        <w:rPr>
          <w:rFonts w:hint="default" w:cs="Times New Roman"/>
          <w:b/>
          <w:bCs/>
          <w:i w:val="0"/>
          <w:iCs w:val="0"/>
          <w:sz w:val="21"/>
          <w:szCs w:val="21"/>
          <w:u w:val="single"/>
          <w:lang w:val="en-US" w:eastAsia="zh-CN"/>
        </w:rPr>
      </w:pPr>
      <w:r>
        <w:rPr>
          <w:rFonts w:hint="eastAsia" w:cs="Times New Roman"/>
          <w:b/>
          <w:bCs/>
          <w:i w:val="0"/>
          <w:iCs w:val="0"/>
          <w:sz w:val="21"/>
          <w:szCs w:val="21"/>
          <w:u w:val="single"/>
          <w:lang w:val="en-US" w:eastAsia="zh-CN"/>
        </w:rPr>
        <w:t>CU based triggering procedure</w:t>
      </w:r>
    </w:p>
    <w:p>
      <w:pPr>
        <w:widowControl w:val="0"/>
        <w:numPr>
          <w:ilvl w:val="0"/>
          <w:numId w:val="0"/>
        </w:numPr>
        <w:jc w:val="both"/>
        <w:rPr>
          <w:rFonts w:hint="eastAsia"/>
          <w:b w:val="0"/>
          <w:bCs w:val="0"/>
          <w:lang w:val="en-US" w:eastAsia="zh-CN"/>
        </w:rPr>
      </w:pPr>
      <w:r>
        <w:rPr>
          <w:rFonts w:hint="eastAsia"/>
          <w:b w:val="0"/>
          <w:bCs w:val="0"/>
          <w:lang w:val="en-US" w:eastAsia="zh-CN"/>
        </w:rPr>
        <w:t>A overall procedure is shown as the following flow chart:</w:t>
      </w:r>
    </w:p>
    <w:p>
      <w:pPr>
        <w:widowControl w:val="0"/>
        <w:numPr>
          <w:ilvl w:val="0"/>
          <w:numId w:val="0"/>
        </w:numPr>
        <w:ind w:leftChars="0"/>
        <w:jc w:val="center"/>
        <w:rPr>
          <w:rFonts w:hint="eastAsia" w:cs="Times New Roman"/>
          <w:b w:val="0"/>
          <w:bCs w:val="0"/>
          <w:i w:val="0"/>
          <w:iCs w:val="0"/>
          <w:sz w:val="21"/>
          <w:szCs w:val="21"/>
          <w:lang w:val="en-US" w:eastAsia="zh-CN"/>
        </w:rPr>
      </w:pPr>
      <w:r>
        <w:rPr>
          <w:rFonts w:hint="eastAsia" w:cs="Times New Roman"/>
          <w:b w:val="0"/>
          <w:bCs w:val="0"/>
          <w:i w:val="0"/>
          <w:iCs w:val="0"/>
          <w:sz w:val="21"/>
          <w:szCs w:val="21"/>
          <w:lang w:val="en-US" w:eastAsia="zh-CN"/>
        </w:rPr>
        <w:object>
          <v:shape id="_x0000_i1026" o:spt="75" type="#_x0000_t75" style="height:415.2pt;width:480pt;" o:ole="t" filled="f" o:preferrelative="t" stroked="f" coordsize="21600,21600">
            <v:path/>
            <v:fill on="f" focussize="0,0"/>
            <v:stroke on="f"/>
            <v:imagedata r:id="rId7" o:title=""/>
            <o:lock v:ext="edit" aspectratio="f"/>
            <w10:wrap type="none"/>
            <w10:anchorlock/>
          </v:shape>
          <o:OLEObject Type="Embed" ProgID="Visio.Drawing.11" ShapeID="_x0000_i1026" DrawAspect="Content" ObjectID="_1468075726" r:id="rId6">
            <o:LockedField>false</o:LockedField>
          </o:OLEObject>
        </w:object>
      </w:r>
    </w:p>
    <w:p>
      <w:pPr>
        <w:widowControl w:val="0"/>
        <w:numPr>
          <w:ilvl w:val="0"/>
          <w:numId w:val="0"/>
        </w:numPr>
        <w:jc w:val="center"/>
        <w:rPr>
          <w:rFonts w:hint="default"/>
          <w:b w:val="0"/>
          <w:bCs w:val="0"/>
          <w:lang w:val="en-US" w:eastAsia="zh-CN"/>
        </w:rPr>
      </w:pPr>
      <w:r>
        <w:rPr>
          <w:rFonts w:hint="eastAsia"/>
          <w:lang w:val="en-US" w:eastAsia="zh-CN"/>
        </w:rPr>
        <w:t xml:space="preserve">Fig. 2 </w:t>
      </w:r>
      <w:r>
        <w:rPr>
          <w:rFonts w:hint="eastAsia"/>
          <w:b w:val="0"/>
          <w:bCs w:val="0"/>
          <w:lang w:val="en-US" w:eastAsia="zh-CN"/>
        </w:rPr>
        <w:t>Intra-CU inter-DU L1/L2 mobility -- CU based triggering</w:t>
      </w:r>
    </w:p>
    <w:p>
      <w:pPr>
        <w:widowControl w:val="0"/>
        <w:numPr>
          <w:ilvl w:val="0"/>
          <w:numId w:val="0"/>
        </w:numPr>
        <w:jc w:val="both"/>
        <w:rPr>
          <w:rFonts w:hint="eastAsia"/>
          <w:b w:val="0"/>
          <w:bCs w:val="0"/>
          <w:lang w:val="en-US" w:eastAsia="zh-CN"/>
        </w:rPr>
      </w:pPr>
      <w:r>
        <w:rPr>
          <w:rFonts w:hint="eastAsia"/>
          <w:b w:val="0"/>
          <w:bCs w:val="0"/>
          <w:lang w:val="en-US" w:eastAsia="zh-CN"/>
        </w:rPr>
        <w:t>Step 1/2. The gNB-CU and candidate gNB-DU(s) coordinate to prepare the candidate cell group(s) configuration via UE context setup procedure.</w:t>
      </w:r>
    </w:p>
    <w:p>
      <w:pPr>
        <w:widowControl w:val="0"/>
        <w:numPr>
          <w:ilvl w:val="0"/>
          <w:numId w:val="0"/>
        </w:numPr>
        <w:jc w:val="both"/>
        <w:rPr>
          <w:rFonts w:hint="eastAsia"/>
          <w:b w:val="0"/>
          <w:bCs w:val="0"/>
          <w:lang w:val="en-US" w:eastAsia="zh-CN"/>
        </w:rPr>
      </w:pPr>
      <w:r>
        <w:rPr>
          <w:rFonts w:hint="eastAsia"/>
          <w:b w:val="0"/>
          <w:bCs w:val="0"/>
          <w:lang w:val="en-US" w:eastAsia="zh-CN"/>
        </w:rPr>
        <w:t xml:space="preserve">Step 3/4. The gNB-CU sends the </w:t>
      </w:r>
      <w:r>
        <w:rPr>
          <w:rFonts w:hint="eastAsia"/>
          <w:b w:val="0"/>
          <w:bCs w:val="0"/>
          <w:i/>
          <w:iCs/>
          <w:lang w:val="en-US" w:eastAsia="zh-CN"/>
        </w:rPr>
        <w:t xml:space="preserve">RRCReconfiguration </w:t>
      </w:r>
      <w:r>
        <w:rPr>
          <w:rFonts w:hint="eastAsia"/>
          <w:b w:val="0"/>
          <w:bCs w:val="0"/>
          <w:lang w:val="en-US" w:eastAsia="zh-CN"/>
        </w:rPr>
        <w:t xml:space="preserve">message including multiple candidate cell group configurations to the UE. And the UE responses the </w:t>
      </w:r>
      <w:r>
        <w:rPr>
          <w:rFonts w:hint="eastAsia"/>
          <w:b w:val="0"/>
          <w:bCs w:val="0"/>
          <w:i/>
          <w:iCs/>
          <w:lang w:val="en-US" w:eastAsia="zh-CN"/>
        </w:rPr>
        <w:t xml:space="preserve">RRCReconfigurationComplete </w:t>
      </w:r>
      <w:r>
        <w:rPr>
          <w:rFonts w:hint="eastAsia"/>
          <w:b w:val="0"/>
          <w:bCs w:val="0"/>
          <w:lang w:val="en-US" w:eastAsia="zh-CN"/>
        </w:rPr>
        <w:t>message.</w:t>
      </w:r>
    </w:p>
    <w:p>
      <w:pPr>
        <w:widowControl w:val="0"/>
        <w:numPr>
          <w:ilvl w:val="0"/>
          <w:numId w:val="0"/>
        </w:numPr>
        <w:jc w:val="both"/>
        <w:rPr>
          <w:rFonts w:hint="eastAsia"/>
          <w:b w:val="0"/>
          <w:bCs w:val="0"/>
          <w:lang w:val="en-US" w:eastAsia="zh-CN"/>
        </w:rPr>
      </w:pPr>
      <w:r>
        <w:rPr>
          <w:rFonts w:hint="eastAsia"/>
          <w:b w:val="0"/>
          <w:bCs w:val="0"/>
          <w:lang w:val="en-US" w:eastAsia="zh-CN"/>
        </w:rPr>
        <w:t>Step 5. The UE performs L3 measurement and sends L3 measurement report to the gNB-CU.</w:t>
      </w:r>
    </w:p>
    <w:p>
      <w:pPr>
        <w:widowControl w:val="0"/>
        <w:numPr>
          <w:ilvl w:val="0"/>
          <w:numId w:val="0"/>
        </w:numPr>
        <w:jc w:val="both"/>
        <w:rPr>
          <w:rFonts w:hint="default"/>
          <w:b w:val="0"/>
          <w:bCs w:val="0"/>
          <w:lang w:val="en-US" w:eastAsia="zh-CN"/>
        </w:rPr>
      </w:pPr>
      <w:r>
        <w:rPr>
          <w:rFonts w:hint="eastAsia"/>
          <w:b w:val="0"/>
          <w:bCs w:val="0"/>
          <w:lang w:val="en-US" w:eastAsia="zh-CN"/>
        </w:rPr>
        <w:t>Step 6. The gNB-CU determines the candidate cell group to be activated according to the L3 measurement. And the gNB-CU sends switching command to the UE to trigger L1/L2 mobility for accessing the activated cell group. FFS: the switching command is sent via L1/L2 signalling or RRC message.</w:t>
      </w:r>
    </w:p>
    <w:p>
      <w:pPr>
        <w:widowControl w:val="0"/>
        <w:numPr>
          <w:ilvl w:val="0"/>
          <w:numId w:val="0"/>
        </w:numPr>
        <w:jc w:val="both"/>
        <w:rPr>
          <w:rFonts w:hint="default"/>
          <w:b w:val="0"/>
          <w:bCs w:val="0"/>
          <w:lang w:val="en-US" w:eastAsia="zh-CN"/>
        </w:rPr>
      </w:pPr>
      <w:r>
        <w:rPr>
          <w:rFonts w:hint="eastAsia"/>
          <w:b w:val="0"/>
          <w:bCs w:val="0"/>
          <w:lang w:val="en-US" w:eastAsia="zh-CN"/>
        </w:rPr>
        <w:t>Step 7/8. The UE applies the activated cell group configuration. If needed, the UE performs RA procedure to synchronize to the target gNB-DU. The UE accesses to the target gNB-DU and and completes the L1/L2 mobility procedure by sending UL indication to the target gNB-DU and the CU. FFS: the UL indication is sent via L1/L2 signalling or RRC message.</w:t>
      </w:r>
    </w:p>
    <w:p>
      <w:pPr>
        <w:widowControl w:val="0"/>
        <w:numPr>
          <w:ilvl w:val="0"/>
          <w:numId w:val="11"/>
        </w:numPr>
        <w:ind w:left="420" w:leftChars="0" w:hanging="420" w:firstLineChars="0"/>
        <w:jc w:val="both"/>
        <w:rPr>
          <w:rFonts w:hint="default" w:cs="Times New Roman"/>
          <w:b/>
          <w:bCs/>
          <w:i w:val="0"/>
          <w:iCs w:val="0"/>
          <w:sz w:val="21"/>
          <w:szCs w:val="21"/>
          <w:u w:val="single"/>
          <w:lang w:val="en-US" w:eastAsia="zh-CN"/>
        </w:rPr>
      </w:pPr>
      <w:r>
        <w:rPr>
          <w:rFonts w:hint="eastAsia" w:cs="Times New Roman"/>
          <w:b/>
          <w:bCs/>
          <w:i w:val="0"/>
          <w:iCs w:val="0"/>
          <w:sz w:val="21"/>
          <w:szCs w:val="21"/>
          <w:u w:val="single"/>
          <w:lang w:val="en-US" w:eastAsia="zh-CN"/>
        </w:rPr>
        <w:t>DU based triggering procedure</w:t>
      </w:r>
    </w:p>
    <w:p>
      <w:pPr>
        <w:widowControl w:val="0"/>
        <w:numPr>
          <w:ilvl w:val="0"/>
          <w:numId w:val="0"/>
        </w:numPr>
        <w:jc w:val="both"/>
        <w:rPr>
          <w:rFonts w:hint="eastAsia"/>
          <w:b w:val="0"/>
          <w:bCs w:val="0"/>
          <w:lang w:val="en-US" w:eastAsia="zh-CN"/>
        </w:rPr>
      </w:pPr>
      <w:r>
        <w:rPr>
          <w:rFonts w:hint="eastAsia"/>
          <w:b w:val="0"/>
          <w:bCs w:val="0"/>
          <w:lang w:val="en-US" w:eastAsia="zh-CN"/>
        </w:rPr>
        <w:t>A overall procedure is shown as the following flow chart:</w:t>
      </w:r>
    </w:p>
    <w:p>
      <w:pPr>
        <w:widowControl w:val="0"/>
        <w:numPr>
          <w:ilvl w:val="0"/>
          <w:numId w:val="0"/>
        </w:numPr>
        <w:jc w:val="both"/>
        <w:rPr>
          <w:rFonts w:hint="eastAsia"/>
          <w:b w:val="0"/>
          <w:bCs w:val="0"/>
          <w:lang w:val="en-US" w:eastAsia="zh-CN"/>
        </w:rPr>
      </w:pPr>
      <w:r>
        <w:rPr>
          <w:rFonts w:hint="eastAsia"/>
          <w:b w:val="0"/>
          <w:bCs w:val="0"/>
          <w:lang w:val="en-US" w:eastAsia="zh-CN"/>
        </w:rPr>
        <w:object>
          <v:shape id="_x0000_i1027" o:spt="75" type="#_x0000_t75" style="height:443.4pt;width:482.4pt;" o:ole="t" filled="f" o:preferrelative="t" stroked="f" coordsize="21600,21600">
            <v:path/>
            <v:fill on="f" focussize="0,0"/>
            <v:stroke on="f"/>
            <v:imagedata r:id="rId9" o:title=""/>
            <o:lock v:ext="edit" aspectratio="f"/>
            <w10:wrap type="none"/>
            <w10:anchorlock/>
          </v:shape>
          <o:OLEObject Type="Embed" ProgID="Visio.Drawing.11" ShapeID="_x0000_i1027" DrawAspect="Content" ObjectID="_1468075727" r:id="rId8">
            <o:LockedField>false</o:LockedField>
          </o:OLEObject>
        </w:object>
      </w:r>
    </w:p>
    <w:p>
      <w:pPr>
        <w:widowControl w:val="0"/>
        <w:numPr>
          <w:ilvl w:val="0"/>
          <w:numId w:val="0"/>
        </w:numPr>
        <w:jc w:val="center"/>
        <w:rPr>
          <w:rFonts w:hint="default"/>
          <w:b w:val="0"/>
          <w:bCs w:val="0"/>
          <w:lang w:val="en-US" w:eastAsia="zh-CN"/>
        </w:rPr>
      </w:pPr>
      <w:r>
        <w:rPr>
          <w:rFonts w:hint="eastAsia"/>
          <w:lang w:val="en-US" w:eastAsia="zh-CN"/>
        </w:rPr>
        <w:t xml:space="preserve">Fig. 3 </w:t>
      </w:r>
      <w:r>
        <w:rPr>
          <w:rFonts w:hint="eastAsia"/>
          <w:b w:val="0"/>
          <w:bCs w:val="0"/>
          <w:lang w:val="en-US" w:eastAsia="zh-CN"/>
        </w:rPr>
        <w:t>Intra-CU inter-DU L1/L2 mobility -- DU based triggering</w:t>
      </w:r>
    </w:p>
    <w:p>
      <w:pPr>
        <w:widowControl w:val="0"/>
        <w:numPr>
          <w:ilvl w:val="0"/>
          <w:numId w:val="0"/>
        </w:numPr>
        <w:jc w:val="both"/>
        <w:rPr>
          <w:rFonts w:hint="eastAsia"/>
          <w:b w:val="0"/>
          <w:bCs w:val="0"/>
          <w:lang w:val="en-US" w:eastAsia="zh-CN"/>
        </w:rPr>
      </w:pPr>
      <w:r>
        <w:rPr>
          <w:rFonts w:hint="eastAsia"/>
          <w:b w:val="0"/>
          <w:bCs w:val="0"/>
          <w:lang w:val="en-US" w:eastAsia="zh-CN"/>
        </w:rPr>
        <w:t>Step 1/2. The gNB-CU and candidate gNB-DU(s) coordinate to prepare the candidate cell group(s) configuration via UE context setup procedure.</w:t>
      </w:r>
    </w:p>
    <w:p>
      <w:pPr>
        <w:widowControl w:val="0"/>
        <w:numPr>
          <w:ilvl w:val="0"/>
          <w:numId w:val="0"/>
        </w:numPr>
        <w:jc w:val="both"/>
        <w:rPr>
          <w:rFonts w:hint="eastAsia"/>
          <w:b w:val="0"/>
          <w:bCs w:val="0"/>
          <w:lang w:val="en-US" w:eastAsia="zh-CN"/>
        </w:rPr>
      </w:pPr>
      <w:r>
        <w:rPr>
          <w:rFonts w:hint="eastAsia"/>
          <w:b w:val="0"/>
          <w:bCs w:val="0"/>
          <w:lang w:val="en-US" w:eastAsia="zh-CN"/>
        </w:rPr>
        <w:t xml:space="preserve">Step 2a/2b. The gNB-CU informs the configured candidate cell/CG(s) information to the source gNB-DU via UE context modification procedure. </w:t>
      </w:r>
    </w:p>
    <w:p>
      <w:pPr>
        <w:widowControl w:val="0"/>
        <w:numPr>
          <w:ilvl w:val="0"/>
          <w:numId w:val="0"/>
        </w:numPr>
        <w:jc w:val="both"/>
        <w:rPr>
          <w:rFonts w:hint="default"/>
          <w:b w:val="0"/>
          <w:bCs w:val="0"/>
          <w:lang w:val="en-US" w:eastAsia="zh-CN"/>
        </w:rPr>
      </w:pPr>
      <w:r>
        <w:rPr>
          <w:rFonts w:hint="eastAsia"/>
          <w:b w:val="0"/>
          <w:bCs w:val="0"/>
          <w:lang w:val="en-US" w:eastAsia="zh-CN"/>
        </w:rPr>
        <w:t>Note: FFS how to configure the L1 measurement for the configured candidate cell/CG(s) across DUs.</w:t>
      </w:r>
    </w:p>
    <w:p>
      <w:pPr>
        <w:widowControl w:val="0"/>
        <w:numPr>
          <w:ilvl w:val="0"/>
          <w:numId w:val="0"/>
        </w:numPr>
        <w:jc w:val="both"/>
        <w:rPr>
          <w:rFonts w:hint="eastAsia"/>
          <w:b w:val="0"/>
          <w:bCs w:val="0"/>
          <w:lang w:val="en-US" w:eastAsia="zh-CN"/>
        </w:rPr>
      </w:pPr>
      <w:r>
        <w:rPr>
          <w:rFonts w:hint="eastAsia"/>
          <w:b w:val="0"/>
          <w:bCs w:val="0"/>
          <w:lang w:val="en-US" w:eastAsia="zh-CN"/>
        </w:rPr>
        <w:t xml:space="preserve">Step 3/4. The gNB-CU sends the </w:t>
      </w:r>
      <w:r>
        <w:rPr>
          <w:rFonts w:hint="eastAsia"/>
          <w:b w:val="0"/>
          <w:bCs w:val="0"/>
          <w:i/>
          <w:iCs/>
          <w:lang w:val="en-US" w:eastAsia="zh-CN"/>
        </w:rPr>
        <w:t xml:space="preserve">RRCReconfiguration </w:t>
      </w:r>
      <w:r>
        <w:rPr>
          <w:rFonts w:hint="eastAsia"/>
          <w:b w:val="0"/>
          <w:bCs w:val="0"/>
          <w:lang w:val="en-US" w:eastAsia="zh-CN"/>
        </w:rPr>
        <w:t xml:space="preserve">message including multiple candidate cell group configurations to the UE. And the UE responses the </w:t>
      </w:r>
      <w:r>
        <w:rPr>
          <w:rFonts w:hint="eastAsia"/>
          <w:b w:val="0"/>
          <w:bCs w:val="0"/>
          <w:i/>
          <w:iCs/>
          <w:lang w:val="en-US" w:eastAsia="zh-CN"/>
        </w:rPr>
        <w:t xml:space="preserve">RRCReconfigurationComplete </w:t>
      </w:r>
      <w:r>
        <w:rPr>
          <w:rFonts w:hint="eastAsia"/>
          <w:b w:val="0"/>
          <w:bCs w:val="0"/>
          <w:lang w:val="en-US" w:eastAsia="zh-CN"/>
        </w:rPr>
        <w:t>message.</w:t>
      </w:r>
    </w:p>
    <w:p>
      <w:pPr>
        <w:widowControl w:val="0"/>
        <w:numPr>
          <w:ilvl w:val="0"/>
          <w:numId w:val="0"/>
        </w:numPr>
        <w:jc w:val="both"/>
        <w:rPr>
          <w:rFonts w:hint="eastAsia"/>
          <w:b w:val="0"/>
          <w:bCs w:val="0"/>
          <w:lang w:val="en-US" w:eastAsia="zh-CN"/>
        </w:rPr>
      </w:pPr>
      <w:r>
        <w:rPr>
          <w:rFonts w:hint="eastAsia"/>
          <w:b w:val="0"/>
          <w:bCs w:val="0"/>
          <w:lang w:val="en-US" w:eastAsia="zh-CN"/>
        </w:rPr>
        <w:t>Step 5. The UE performs L1 measurement and sends L1 measurement report to the source gNB-DU.</w:t>
      </w:r>
    </w:p>
    <w:p>
      <w:pPr>
        <w:widowControl w:val="0"/>
        <w:numPr>
          <w:ilvl w:val="0"/>
          <w:numId w:val="0"/>
        </w:numPr>
        <w:jc w:val="both"/>
        <w:rPr>
          <w:rFonts w:hint="eastAsia"/>
          <w:b w:val="0"/>
          <w:bCs w:val="0"/>
          <w:lang w:val="en-US" w:eastAsia="zh-CN"/>
        </w:rPr>
      </w:pPr>
      <w:r>
        <w:rPr>
          <w:rFonts w:hint="eastAsia"/>
          <w:b w:val="0"/>
          <w:bCs w:val="0"/>
          <w:lang w:val="en-US" w:eastAsia="zh-CN"/>
        </w:rPr>
        <w:t xml:space="preserve">Step 6. The source gNB-DU determines the candidate cell group to be activated according to the L1 measurement. And the gNB-DU sends L1/L2 switching command to the UE to trigger L1/L2 mobility for accessing the activated cell group. The source gNB-DU also sends a Downlink Data Delivery Status frame to inform the gNB-CU about the unsuccessfully transmitted downlink data to the UE. </w:t>
      </w:r>
    </w:p>
    <w:p>
      <w:pPr>
        <w:widowControl w:val="0"/>
        <w:numPr>
          <w:ilvl w:val="0"/>
          <w:numId w:val="0"/>
        </w:numPr>
        <w:jc w:val="both"/>
        <w:rPr>
          <w:rFonts w:hint="eastAsia"/>
          <w:b w:val="0"/>
          <w:bCs w:val="0"/>
          <w:lang w:val="en-US" w:eastAsia="zh-CN"/>
        </w:rPr>
      </w:pPr>
      <w:r>
        <w:rPr>
          <w:rFonts w:hint="eastAsia"/>
          <w:b w:val="0"/>
          <w:bCs w:val="0"/>
          <w:lang w:val="en-US" w:eastAsia="zh-CN"/>
        </w:rPr>
        <w:t>Step 7/8. The UE applies the activated cell group configuration. If needed, the UE performs RA procedure to synchronize to the target gNB-DU. The target gNB-DU sends a Downlink Data Delivery Status frame to inform the gNB-CU. The UE accesses to the target gNB-DU and completes the L1/L2 mobility procedure by sending L1/L2 UL indication to the target gNB-DU. The target gNB-DU also sends an ACCESS SUCCESS message to inform the gNB-CU of which cell group the UE has successfully accessed.</w:t>
      </w:r>
    </w:p>
    <w:p>
      <w:pPr>
        <w:widowControl w:val="0"/>
        <w:numPr>
          <w:ilvl w:val="0"/>
          <w:numId w:val="0"/>
        </w:numPr>
        <w:jc w:val="both"/>
        <w:rPr>
          <w:rFonts w:hint="default"/>
          <w:b w:val="0"/>
          <w:bCs w:val="0"/>
          <w:lang w:val="en-US" w:eastAsia="zh-CN"/>
        </w:rPr>
      </w:pPr>
      <w:r>
        <w:rPr>
          <w:rFonts w:hint="eastAsia"/>
          <w:b/>
          <w:bCs/>
          <w:lang w:val="en-US" w:eastAsia="zh-CN"/>
        </w:rPr>
        <w:t>Proposal 25: RAN2 take the above flow charts for intra-DU mobility and intra-CU inter-DU mobility into consideration.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L1/L2 inter-cell mobility with the following observations and proposals:</w:t>
      </w:r>
    </w:p>
    <w:p>
      <w:pPr>
        <w:bidi w:val="0"/>
        <w:rPr>
          <w:rFonts w:hint="eastAsia"/>
          <w:b/>
          <w:bCs/>
          <w:u w:val="single"/>
          <w:lang w:val="en-US" w:eastAsia="zh-CN"/>
        </w:rPr>
      </w:pPr>
      <w:r>
        <w:rPr>
          <w:rFonts w:hint="eastAsia"/>
          <w:b/>
          <w:bCs/>
          <w:u w:val="single"/>
          <w:lang w:val="en-US" w:eastAsia="zh-CN"/>
        </w:rPr>
        <w:t>RRC modeling for candidate cell(s) configuration</w:t>
      </w:r>
    </w:p>
    <w:p>
      <w:pPr>
        <w:rPr>
          <w:rFonts w:hint="default"/>
          <w:b w:val="0"/>
          <w:bCs w:val="0"/>
          <w:i/>
          <w:iCs/>
          <w:lang w:val="en-US" w:eastAsia="zh-CN"/>
        </w:rPr>
      </w:pPr>
      <w:r>
        <w:rPr>
          <w:rFonts w:hint="eastAsia" w:ascii="Times New Roman" w:eastAsiaTheme="minorEastAsia"/>
          <w:b w:val="0"/>
          <w:bCs w:val="0"/>
          <w:i/>
          <w:iCs/>
          <w:lang w:val="en-US" w:eastAsia="zh-CN"/>
        </w:rPr>
        <w:t>Observation 1: The configuration for candidate cell(s) within one DU are expected to be similar with each other. DRB level reconfiguration and security key refresh can be avoided, and RLC/MAC reconfiguration is unexpected.</w:t>
      </w:r>
    </w:p>
    <w:p>
      <w:pPr>
        <w:rPr>
          <w:rFonts w:hint="eastAsia"/>
          <w:i/>
          <w:iCs/>
          <w:lang w:val="en-US" w:eastAsia="zh-CN"/>
        </w:rPr>
      </w:pPr>
      <w:r>
        <w:rPr>
          <w:rFonts w:hint="eastAsia" w:ascii="Times New Roman" w:eastAsiaTheme="minorEastAsia"/>
          <w:i/>
          <w:iCs/>
          <w:lang w:val="en-US" w:eastAsia="zh-CN"/>
        </w:rPr>
        <w:t>Observation 2: For intra-DU mobility, it can be up to the NW to dynamically switch the SpCell with SCell(s). Cell group level configuration for candidate SpCell and SCells combination may lead to heavy signaling and lack of flexibility.</w:t>
      </w:r>
    </w:p>
    <w:p>
      <w:pPr>
        <w:rPr>
          <w:rFonts w:hint="default"/>
          <w:b/>
          <w:bCs/>
          <w:lang w:val="en-US" w:eastAsia="zh-CN"/>
        </w:rPr>
      </w:pPr>
      <w:r>
        <w:rPr>
          <w:rFonts w:hint="eastAsia" w:ascii="Times New Roman" w:eastAsiaTheme="minorEastAsia"/>
          <w:b/>
          <w:bCs/>
          <w:lang w:val="en-US" w:eastAsia="zh-CN"/>
        </w:rPr>
        <w:t xml:space="preserve">Proposal 1: For intra-DU mobility, the candidate cell(s) within one DU is configured with per-Cell level configuration, e.g. reuse CA modeling. Multiple candidate cells are configured via candidate cell AddMod/Release list within </w:t>
      </w:r>
      <w:r>
        <w:rPr>
          <w:rFonts w:hint="eastAsia" w:ascii="Times New Roman" w:eastAsiaTheme="minorEastAsia"/>
          <w:b/>
          <w:bCs/>
          <w:i/>
          <w:iCs/>
          <w:lang w:val="en-US" w:eastAsia="zh-CN"/>
        </w:rPr>
        <w:t>CellGroupConfig</w:t>
      </w:r>
      <w:r>
        <w:rPr>
          <w:rFonts w:hint="eastAsia" w:ascii="Times New Roman" w:eastAsiaTheme="minorEastAsia"/>
          <w:b/>
          <w:bCs/>
          <w:lang w:val="en-US" w:eastAsia="zh-CN"/>
        </w:rPr>
        <w:t>. And each candidate cell configuration can be identified via cell configuration index.</w:t>
      </w:r>
    </w:p>
    <w:p>
      <w:pPr>
        <w:widowControl w:val="0"/>
        <w:numPr>
          <w:ilvl w:val="0"/>
          <w:numId w:val="0"/>
        </w:numPr>
        <w:jc w:val="both"/>
        <w:rPr>
          <w:rFonts w:hint="eastAsia"/>
          <w:b/>
          <w:bCs/>
          <w:lang w:val="en-US" w:eastAsia="zh-CN"/>
        </w:rPr>
      </w:pPr>
      <w:r>
        <w:rPr>
          <w:rFonts w:hint="eastAsia" w:ascii="Times New Roman" w:eastAsiaTheme="minorEastAsia"/>
          <w:b/>
          <w:bCs/>
          <w:lang w:val="en-US" w:eastAsia="zh-CN"/>
        </w:rPr>
        <w:t>Proposal 2: A common structure/list for candidate cells is supported, each entry can be configured as a candidate cell for both SpCell and SCell. It can be up to NW to determine how to use the candidate cell, e.g. activate the candidate cell as either SpCell or SCell.</w:t>
      </w:r>
    </w:p>
    <w:p>
      <w:pPr>
        <w:widowControl w:val="0"/>
        <w:numPr>
          <w:ilvl w:val="0"/>
          <w:numId w:val="0"/>
        </w:numPr>
        <w:ind w:leftChars="0"/>
        <w:jc w:val="both"/>
        <w:rPr>
          <w:rFonts w:hint="eastAsia" w:cs="Times New Roman"/>
          <w:b w:val="0"/>
          <w:bCs w:val="0"/>
          <w:i/>
          <w:iCs/>
          <w:sz w:val="21"/>
          <w:szCs w:val="21"/>
          <w:lang w:val="en-US" w:eastAsia="zh-CN"/>
        </w:rPr>
      </w:pPr>
      <w:r>
        <w:rPr>
          <w:rFonts w:hint="eastAsia" w:cs="Times New Roman"/>
          <w:b w:val="0"/>
          <w:bCs w:val="0"/>
          <w:i/>
          <w:iCs/>
          <w:sz w:val="21"/>
          <w:szCs w:val="21"/>
          <w:lang w:val="en-US" w:eastAsia="zh-CN"/>
        </w:rPr>
        <w:t xml:space="preserve">Observation 3: For inter-DU case, multiple CellGroupConfigs are generated by different DUs, and each one is encapsulated as a container to be sent to the CU. The CU is not required to decode the CellGroupConfigs from the DUs. So it is impossible to include per-cell level configuration for candidate cells from different DUs into one CellGroupConfig. </w:t>
      </w:r>
    </w:p>
    <w:p>
      <w:pPr>
        <w:rPr>
          <w:rFonts w:hint="eastAsia"/>
          <w:b/>
          <w:bCs/>
          <w:lang w:val="en-US" w:eastAsia="zh-CN"/>
        </w:rPr>
      </w:pPr>
      <w:r>
        <w:rPr>
          <w:rFonts w:hint="eastAsia" w:ascii="Times New Roman" w:eastAsiaTheme="minorEastAsia"/>
          <w:b/>
          <w:bCs/>
          <w:lang w:val="en-US" w:eastAsia="zh-CN"/>
        </w:rPr>
        <w:t xml:space="preserve">Proposal 3: For intra-CU inter-DU mobility, the candidate cells across multiple DUs are configured with per-CellGroup level configuration, e.g. reuse DC modeling. Multiple candidate cell groups are configured via CandidateCellGroup AddMod/Release list within </w:t>
      </w:r>
      <w:r>
        <w:rPr>
          <w:rFonts w:hint="eastAsia" w:ascii="Times New Roman" w:eastAsiaTheme="minorEastAsia"/>
          <w:b/>
          <w:bCs/>
          <w:i/>
          <w:iCs/>
          <w:lang w:val="en-US" w:eastAsia="zh-CN"/>
        </w:rPr>
        <w:t xml:space="preserve">RRCReconfiguration </w:t>
      </w:r>
      <w:r>
        <w:rPr>
          <w:rFonts w:hint="eastAsia" w:ascii="Times New Roman" w:eastAsiaTheme="minorEastAsia"/>
          <w:b/>
          <w:bCs/>
          <w:lang w:val="en-US" w:eastAsia="zh-CN"/>
        </w:rPr>
        <w:t>message. And each candidate cell group configuration can be identified via cell group configuration index.</w:t>
      </w:r>
    </w:p>
    <w:p>
      <w:pPr>
        <w:rPr>
          <w:rFonts w:hint="default"/>
          <w:i/>
          <w:iCs/>
          <w:lang w:val="en-US" w:eastAsia="zh-CN"/>
        </w:rPr>
      </w:pPr>
      <w:r>
        <w:rPr>
          <w:rFonts w:hint="eastAsia" w:ascii="Times New Roman" w:eastAsiaTheme="minorEastAsia"/>
          <w:i/>
          <w:iCs/>
          <w:lang w:val="en-US" w:eastAsia="zh-CN"/>
        </w:rPr>
        <w:t xml:space="preserve">Observation 4: Multiple candidate cell/cell group configurations will lead to considerable signalling overhead. </w:t>
      </w:r>
    </w:p>
    <w:p>
      <w:pPr>
        <w:rPr>
          <w:rFonts w:hint="default"/>
          <w:b/>
          <w:bCs/>
          <w:lang w:val="en-US" w:eastAsia="zh-CN"/>
        </w:rPr>
      </w:pPr>
      <w:r>
        <w:rPr>
          <w:rFonts w:hint="default"/>
          <w:b/>
          <w:bCs/>
          <w:lang w:val="en-US" w:eastAsia="zh-CN"/>
        </w:rPr>
        <w:t xml:space="preserve">Proposal </w:t>
      </w:r>
      <w:r>
        <w:rPr>
          <w:rFonts w:hint="eastAsia" w:ascii="Times New Roman" w:eastAsiaTheme="minorEastAsia"/>
          <w:b/>
          <w:bCs/>
          <w:lang w:val="en-US" w:eastAsia="zh-CN"/>
        </w:rPr>
        <w:t>4</w:t>
      </w:r>
      <w:r>
        <w:rPr>
          <w:rFonts w:hint="default"/>
          <w:b/>
          <w:bCs/>
          <w:lang w:val="en-US" w:eastAsia="zh-CN"/>
        </w:rPr>
        <w:t xml:space="preserve">: </w:t>
      </w:r>
      <w:r>
        <w:rPr>
          <w:rFonts w:hint="eastAsia" w:ascii="Times New Roman" w:eastAsiaTheme="minorEastAsia"/>
          <w:b/>
          <w:bCs/>
          <w:lang w:val="en-US" w:eastAsia="zh-CN"/>
        </w:rPr>
        <w:t>O</w:t>
      </w:r>
      <w:r>
        <w:rPr>
          <w:rFonts w:hint="default"/>
          <w:b/>
          <w:bCs/>
          <w:lang w:val="en-US" w:eastAsia="zh-CN"/>
        </w:rPr>
        <w:t xml:space="preserve">ptimization </w:t>
      </w:r>
      <w:r>
        <w:rPr>
          <w:rFonts w:hint="eastAsia" w:ascii="Times New Roman" w:eastAsiaTheme="minorEastAsia"/>
          <w:b/>
          <w:bCs/>
          <w:lang w:val="en-US" w:eastAsia="zh-CN"/>
        </w:rPr>
        <w:t>on</w:t>
      </w:r>
      <w:r>
        <w:rPr>
          <w:rFonts w:hint="default"/>
          <w:b/>
          <w:bCs/>
          <w:lang w:val="en-US" w:eastAsia="zh-CN"/>
        </w:rPr>
        <w:t xml:space="preserve"> signaling reduction </w:t>
      </w:r>
      <w:r>
        <w:rPr>
          <w:rFonts w:hint="eastAsia" w:ascii="Times New Roman" w:eastAsiaTheme="minorEastAsia"/>
          <w:b/>
          <w:bCs/>
          <w:lang w:val="en-US" w:eastAsia="zh-CN"/>
        </w:rPr>
        <w:t xml:space="preserve">should be considered </w:t>
      </w:r>
      <w:r>
        <w:rPr>
          <w:rFonts w:hint="default"/>
          <w:b/>
          <w:bCs/>
          <w:lang w:val="en-US" w:eastAsia="zh-CN"/>
        </w:rPr>
        <w:t>to reduce the signaling overhead for the configuration of candidate cell</w:t>
      </w:r>
      <w:r>
        <w:rPr>
          <w:rFonts w:hint="eastAsia" w:ascii="Times New Roman" w:eastAsiaTheme="minorEastAsia"/>
          <w:b/>
          <w:bCs/>
          <w:lang w:val="en-US" w:eastAsia="zh-CN"/>
        </w:rPr>
        <w:t>s</w:t>
      </w:r>
      <w:r>
        <w:rPr>
          <w:rFonts w:hint="default"/>
          <w:b/>
          <w:bCs/>
          <w:lang w:val="en-US" w:eastAsia="zh-CN"/>
        </w:rPr>
        <w:t>/cell groups</w:t>
      </w:r>
      <w:r>
        <w:rPr>
          <w:rFonts w:hint="eastAsia" w:ascii="Times New Roman" w:eastAsiaTheme="minorEastAsia"/>
          <w:b/>
          <w:bCs/>
          <w:lang w:val="en-US" w:eastAsia="zh-CN"/>
        </w:rPr>
        <w:t>:</w:t>
      </w:r>
    </w:p>
    <w:p>
      <w:pPr>
        <w:numPr>
          <w:ilvl w:val="0"/>
          <w:numId w:val="7"/>
        </w:numPr>
        <w:ind w:left="420" w:leftChars="0" w:hanging="420" w:firstLineChars="0"/>
        <w:rPr>
          <w:rFonts w:hint="eastAsia"/>
          <w:b/>
          <w:bCs/>
          <w:lang w:val="en-US" w:eastAsia="zh-CN"/>
        </w:rPr>
      </w:pPr>
      <w:r>
        <w:rPr>
          <w:rFonts w:hint="eastAsia" w:ascii="Times New Roman" w:eastAsiaTheme="minorEastAsia"/>
          <w:b/>
          <w:bCs/>
          <w:lang w:val="en-US" w:eastAsia="zh-CN"/>
        </w:rPr>
        <w:t>Alt. 1: Define one or several common template(s), and configure candidate cells or cell groups based on the template configuration(s), i.e. delta configuration based on the template(s);</w:t>
      </w:r>
    </w:p>
    <w:p>
      <w:pPr>
        <w:numPr>
          <w:ilvl w:val="0"/>
          <w:numId w:val="7"/>
        </w:numPr>
        <w:ind w:left="420" w:leftChars="0" w:hanging="420" w:firstLineChars="0"/>
        <w:rPr>
          <w:rFonts w:hint="default"/>
          <w:b/>
          <w:bCs/>
          <w:lang w:val="en-US" w:eastAsia="zh-CN"/>
        </w:rPr>
      </w:pPr>
      <w:r>
        <w:rPr>
          <w:rFonts w:hint="eastAsia" w:ascii="Times New Roman" w:eastAsiaTheme="minorEastAsia"/>
          <w:b/>
          <w:bCs/>
          <w:lang w:val="en-US" w:eastAsia="zh-CN"/>
        </w:rPr>
        <w:t>Alt. 2: Identify one or several cell(s)/cell group(s) as the reference cell(s)/cell group(s), and configure candidate cells or cell groups based on the reference cell/cell group configuration(s), i.e. delta configuration based on the reference cell/cell group configuration(s).</w:t>
      </w:r>
    </w:p>
    <w:p>
      <w:pPr>
        <w:numPr>
          <w:numId w:val="0"/>
        </w:numPr>
        <w:ind w:leftChars="0"/>
        <w:rPr>
          <w:rFonts w:hint="default"/>
          <w:b/>
          <w:bCs/>
          <w:lang w:val="en-US" w:eastAsia="zh-CN"/>
        </w:rPr>
      </w:pPr>
    </w:p>
    <w:p>
      <w:pPr>
        <w:bidi w:val="0"/>
        <w:rPr>
          <w:rFonts w:hint="default"/>
          <w:b/>
          <w:bCs/>
          <w:u w:val="single"/>
          <w:lang w:val="en-US" w:eastAsia="zh-CN"/>
        </w:rPr>
      </w:pPr>
      <w:r>
        <w:rPr>
          <w:rFonts w:hint="eastAsia"/>
          <w:b/>
          <w:bCs/>
          <w:u w:val="single"/>
          <w:lang w:val="en-US" w:eastAsia="zh-CN"/>
        </w:rPr>
        <w:t>UE capability consumption and coordination</w:t>
      </w:r>
    </w:p>
    <w:p>
      <w:pPr>
        <w:rPr>
          <w:rFonts w:hint="default"/>
          <w:i/>
          <w:iCs/>
          <w:lang w:val="en-US" w:eastAsia="zh-CN"/>
        </w:rPr>
      </w:pPr>
      <w:r>
        <w:rPr>
          <w:rFonts w:hint="eastAsia" w:ascii="Times New Roman" w:eastAsiaTheme="minorEastAsia"/>
          <w:i/>
          <w:iCs/>
          <w:lang w:val="en-US" w:eastAsia="zh-CN"/>
        </w:rPr>
        <w:t>Observation 5: According to the current spec, an serving cell can be either activated or deactivated. Both the activated cell and the deactivated cell will consume the UE capability.</w:t>
      </w:r>
    </w:p>
    <w:p>
      <w:pPr>
        <w:rPr>
          <w:rFonts w:hint="default"/>
          <w:b/>
          <w:bCs/>
          <w:lang w:val="en-US" w:eastAsia="zh-CN"/>
        </w:rPr>
      </w:pPr>
      <w:r>
        <w:rPr>
          <w:rFonts w:hint="default"/>
          <w:b/>
          <w:bCs/>
          <w:lang w:val="en-US" w:eastAsia="zh-CN"/>
        </w:rPr>
        <w:t xml:space="preserve">Proposal </w:t>
      </w:r>
      <w:r>
        <w:rPr>
          <w:rFonts w:hint="eastAsia" w:ascii="Times New Roman" w:eastAsiaTheme="minorEastAsia"/>
          <w:b/>
          <w:bCs/>
          <w:lang w:val="en-US" w:eastAsia="zh-CN"/>
        </w:rPr>
        <w:t>5</w:t>
      </w:r>
      <w:r>
        <w:rPr>
          <w:rFonts w:hint="default"/>
          <w:b/>
          <w:bCs/>
          <w:lang w:val="en-US" w:eastAsia="zh-CN"/>
        </w:rPr>
        <w:t>: For each configured candidate cell</w:t>
      </w:r>
      <w:r>
        <w:rPr>
          <w:rFonts w:hint="eastAsia" w:ascii="Times New Roman" w:eastAsiaTheme="minorEastAsia"/>
          <w:b/>
          <w:bCs/>
          <w:lang w:val="en-US" w:eastAsia="zh-CN"/>
        </w:rPr>
        <w:t>/cell group</w:t>
      </w:r>
      <w:r>
        <w:rPr>
          <w:rFonts w:hint="default"/>
          <w:b/>
          <w:bCs/>
          <w:lang w:val="en-US" w:eastAsia="zh-CN"/>
        </w:rPr>
        <w:t>, there can be three status</w:t>
      </w:r>
      <w:r>
        <w:rPr>
          <w:rFonts w:hint="eastAsia" w:ascii="Times New Roman" w:eastAsiaTheme="minorEastAsia"/>
          <w:b/>
          <w:bCs/>
          <w:lang w:val="en-US" w:eastAsia="zh-CN"/>
        </w:rPr>
        <w:t>:</w:t>
      </w:r>
    </w:p>
    <w:p>
      <w:pPr>
        <w:numPr>
          <w:ilvl w:val="0"/>
          <w:numId w:val="8"/>
        </w:numPr>
        <w:ind w:left="420" w:leftChars="0" w:hanging="420" w:firstLineChars="0"/>
        <w:rPr>
          <w:rFonts w:hint="default"/>
          <w:b/>
          <w:bCs/>
          <w:lang w:val="en-US" w:eastAsia="zh-CN"/>
        </w:rPr>
      </w:pPr>
      <w:r>
        <w:rPr>
          <w:rFonts w:hint="default"/>
          <w:b/>
          <w:bCs/>
          <w:lang w:val="en-US" w:eastAsia="zh-CN"/>
        </w:rPr>
        <w:t>Not mounted: The candidate cell</w:t>
      </w:r>
      <w:r>
        <w:rPr>
          <w:rFonts w:hint="eastAsia" w:ascii="Times New Roman" w:eastAsiaTheme="minorEastAsia"/>
          <w:b/>
          <w:bCs/>
          <w:lang w:val="en-US" w:eastAsia="zh-CN"/>
        </w:rPr>
        <w:t>/cell group</w:t>
      </w:r>
      <w:r>
        <w:rPr>
          <w:rFonts w:hint="default"/>
          <w:b/>
          <w:bCs/>
          <w:lang w:val="en-US" w:eastAsia="zh-CN"/>
        </w:rPr>
        <w:t xml:space="preserve"> </w:t>
      </w:r>
      <w:r>
        <w:rPr>
          <w:rFonts w:hint="eastAsia" w:ascii="Times New Roman" w:eastAsiaTheme="minorEastAsia"/>
          <w:b/>
          <w:bCs/>
          <w:lang w:val="en-US" w:eastAsia="zh-CN"/>
        </w:rPr>
        <w:t xml:space="preserve">is </w:t>
      </w:r>
      <w:r>
        <w:rPr>
          <w:rFonts w:hint="default"/>
          <w:b/>
          <w:bCs/>
          <w:lang w:val="en-US" w:eastAsia="zh-CN"/>
        </w:rPr>
        <w:t>configured</w:t>
      </w:r>
      <w:r>
        <w:rPr>
          <w:rFonts w:hint="eastAsia" w:ascii="Times New Roman" w:eastAsiaTheme="minorEastAsia"/>
          <w:b/>
          <w:bCs/>
          <w:lang w:val="en-US" w:eastAsia="zh-CN"/>
        </w:rPr>
        <w:t xml:space="preserve"> but</w:t>
      </w:r>
      <w:r>
        <w:rPr>
          <w:rFonts w:hint="default"/>
          <w:b/>
          <w:bCs/>
          <w:lang w:val="en-US" w:eastAsia="zh-CN"/>
        </w:rPr>
        <w:t xml:space="preserve"> has not been mounted as a serving cell</w:t>
      </w:r>
      <w:r>
        <w:rPr>
          <w:rFonts w:hint="eastAsia" w:ascii="Times New Roman" w:eastAsiaTheme="minorEastAsia"/>
          <w:b/>
          <w:bCs/>
          <w:lang w:val="en-US" w:eastAsia="zh-CN"/>
        </w:rPr>
        <w:t>/cell group</w:t>
      </w:r>
      <w:r>
        <w:rPr>
          <w:rFonts w:hint="default"/>
          <w:b/>
          <w:bCs/>
          <w:lang w:val="en-US" w:eastAsia="zh-CN"/>
        </w:rPr>
        <w:t>.</w:t>
      </w:r>
    </w:p>
    <w:p>
      <w:pPr>
        <w:numPr>
          <w:ilvl w:val="0"/>
          <w:numId w:val="8"/>
        </w:numPr>
        <w:ind w:left="420" w:leftChars="0" w:hanging="420" w:firstLineChars="0"/>
        <w:rPr>
          <w:rFonts w:hint="default"/>
          <w:b/>
          <w:bCs/>
          <w:lang w:val="en-US" w:eastAsia="zh-CN"/>
        </w:rPr>
      </w:pPr>
      <w:r>
        <w:rPr>
          <w:rFonts w:hint="default"/>
          <w:b/>
          <w:bCs/>
          <w:lang w:val="en-US" w:eastAsia="zh-CN"/>
        </w:rPr>
        <w:t>Mounted but deactivated: The candidate cell</w:t>
      </w:r>
      <w:r>
        <w:rPr>
          <w:rFonts w:hint="eastAsia" w:ascii="Times New Roman" w:eastAsiaTheme="minorEastAsia"/>
          <w:b/>
          <w:bCs/>
          <w:lang w:val="en-US" w:eastAsia="zh-CN"/>
        </w:rPr>
        <w:t>/cell group</w:t>
      </w:r>
      <w:r>
        <w:rPr>
          <w:rFonts w:hint="default"/>
          <w:b/>
          <w:bCs/>
          <w:lang w:val="en-US" w:eastAsia="zh-CN"/>
        </w:rPr>
        <w:t xml:space="preserve"> is mounted as a serving cell</w:t>
      </w:r>
      <w:r>
        <w:rPr>
          <w:rFonts w:hint="eastAsia" w:ascii="Times New Roman" w:eastAsiaTheme="minorEastAsia"/>
          <w:b/>
          <w:bCs/>
          <w:lang w:val="en-US" w:eastAsia="zh-CN"/>
        </w:rPr>
        <w:t>/cell group</w:t>
      </w:r>
      <w:r>
        <w:rPr>
          <w:rFonts w:hint="default"/>
          <w:b/>
          <w:bCs/>
          <w:lang w:val="en-US" w:eastAsia="zh-CN"/>
        </w:rPr>
        <w:t>, but the serving cell</w:t>
      </w:r>
      <w:r>
        <w:rPr>
          <w:rFonts w:hint="eastAsia" w:ascii="Times New Roman" w:eastAsiaTheme="minorEastAsia"/>
          <w:b/>
          <w:bCs/>
          <w:lang w:val="en-US" w:eastAsia="zh-CN"/>
        </w:rPr>
        <w:t>/cell group</w:t>
      </w:r>
      <w:r>
        <w:rPr>
          <w:rFonts w:hint="default"/>
          <w:b/>
          <w:bCs/>
          <w:lang w:val="en-US" w:eastAsia="zh-CN"/>
        </w:rPr>
        <w:t xml:space="preserve"> is deactivated.</w:t>
      </w:r>
    </w:p>
    <w:p>
      <w:pPr>
        <w:numPr>
          <w:ilvl w:val="0"/>
          <w:numId w:val="8"/>
        </w:numPr>
        <w:ind w:left="420" w:leftChars="0" w:hanging="420" w:firstLineChars="0"/>
        <w:rPr>
          <w:rFonts w:hint="default"/>
          <w:b/>
          <w:bCs/>
          <w:lang w:val="en-US" w:eastAsia="zh-CN"/>
        </w:rPr>
      </w:pPr>
      <w:r>
        <w:rPr>
          <w:rFonts w:hint="default"/>
          <w:b/>
          <w:bCs/>
          <w:lang w:val="en-US" w:eastAsia="zh-CN"/>
        </w:rPr>
        <w:t>Mounted and activated: The candidate cell</w:t>
      </w:r>
      <w:r>
        <w:rPr>
          <w:rFonts w:hint="eastAsia" w:ascii="Times New Roman" w:eastAsiaTheme="minorEastAsia"/>
          <w:b/>
          <w:bCs/>
          <w:lang w:val="en-US" w:eastAsia="zh-CN"/>
        </w:rPr>
        <w:t>/cell group</w:t>
      </w:r>
      <w:r>
        <w:rPr>
          <w:rFonts w:hint="default"/>
          <w:b/>
          <w:bCs/>
          <w:lang w:val="en-US" w:eastAsia="zh-CN"/>
        </w:rPr>
        <w:t xml:space="preserve"> is mounted as a serving cell</w:t>
      </w:r>
      <w:r>
        <w:rPr>
          <w:rFonts w:hint="eastAsia" w:ascii="Times New Roman" w:eastAsiaTheme="minorEastAsia"/>
          <w:b/>
          <w:bCs/>
          <w:lang w:val="en-US" w:eastAsia="zh-CN"/>
        </w:rPr>
        <w:t>/cell group</w:t>
      </w:r>
      <w:r>
        <w:rPr>
          <w:rFonts w:hint="default"/>
          <w:b/>
          <w:bCs/>
          <w:lang w:val="en-US" w:eastAsia="zh-CN"/>
        </w:rPr>
        <w:t>, and the serving cell</w:t>
      </w:r>
      <w:r>
        <w:rPr>
          <w:rFonts w:hint="eastAsia" w:ascii="Times New Roman" w:eastAsiaTheme="minorEastAsia"/>
          <w:b/>
          <w:bCs/>
          <w:lang w:val="en-US" w:eastAsia="zh-CN"/>
        </w:rPr>
        <w:t>/cell group</w:t>
      </w:r>
      <w:r>
        <w:rPr>
          <w:rFonts w:hint="default"/>
          <w:b/>
          <w:bCs/>
          <w:lang w:val="en-US" w:eastAsia="zh-CN"/>
        </w:rPr>
        <w:t xml:space="preserve"> is activated.</w:t>
      </w:r>
    </w:p>
    <w:p>
      <w:pPr>
        <w:rPr>
          <w:rFonts w:hint="default"/>
          <w:b/>
          <w:bCs/>
          <w:lang w:val="en-US" w:eastAsia="zh-CN"/>
        </w:rPr>
      </w:pPr>
      <w:r>
        <w:rPr>
          <w:rFonts w:hint="default"/>
          <w:b/>
          <w:bCs/>
          <w:lang w:val="en-US" w:eastAsia="zh-CN"/>
        </w:rPr>
        <w:t xml:space="preserve">Proposal </w:t>
      </w:r>
      <w:r>
        <w:rPr>
          <w:rFonts w:hint="eastAsia" w:ascii="Times New Roman" w:eastAsiaTheme="minorEastAsia"/>
          <w:b/>
          <w:bCs/>
          <w:lang w:val="en-US" w:eastAsia="zh-CN"/>
        </w:rPr>
        <w:t>6</w:t>
      </w:r>
      <w:r>
        <w:rPr>
          <w:rFonts w:hint="default"/>
          <w:b/>
          <w:bCs/>
          <w:lang w:val="en-US" w:eastAsia="zh-CN"/>
        </w:rPr>
        <w:t>: If the candidate cell is mounted as a serving cell</w:t>
      </w:r>
      <w:r>
        <w:rPr>
          <w:rFonts w:hint="eastAsia" w:ascii="Times New Roman" w:eastAsiaTheme="minorEastAsia"/>
          <w:b/>
          <w:bCs/>
          <w:lang w:val="en-US" w:eastAsia="zh-CN"/>
        </w:rPr>
        <w:t xml:space="preserve"> (no matter the serving cell is activated or not)</w:t>
      </w:r>
      <w:r>
        <w:rPr>
          <w:rFonts w:hint="default"/>
          <w:b/>
          <w:bCs/>
          <w:lang w:val="en-US" w:eastAsia="zh-CN"/>
        </w:rPr>
        <w:t>, the corresponding UE capability related to the serving cell will be consumed. Otherwise</w:t>
      </w:r>
      <w:r>
        <w:rPr>
          <w:rFonts w:hint="eastAsia" w:ascii="Times New Roman" w:eastAsiaTheme="minorEastAsia"/>
          <w:b/>
          <w:bCs/>
          <w:lang w:val="en-US" w:eastAsia="zh-CN"/>
        </w:rPr>
        <w:t xml:space="preserve"> (if the candidate cell is not mounted)</w:t>
      </w:r>
      <w:r>
        <w:rPr>
          <w:rFonts w:hint="default"/>
          <w:b/>
          <w:bCs/>
          <w:lang w:val="en-US" w:eastAsia="zh-CN"/>
        </w:rPr>
        <w:t>, the candidate cell configured will not consume any UE capability except the one about the maximum number of candidate cell.</w:t>
      </w:r>
      <w:r>
        <w:rPr>
          <w:rFonts w:hint="eastAsia" w:ascii="Times New Roman" w:eastAsiaTheme="minorEastAsia"/>
          <w:b/>
          <w:bCs/>
          <w:lang w:val="en-US" w:eastAsia="zh-CN"/>
        </w:rPr>
        <w:t xml:space="preserve"> The same principle is applicable to the candidate cell group as well.</w:t>
      </w:r>
    </w:p>
    <w:p>
      <w:pPr>
        <w:numPr>
          <w:ilvl w:val="-1"/>
          <w:numId w:val="0"/>
        </w:numPr>
        <w:ind w:left="0" w:firstLine="0"/>
        <w:rPr>
          <w:rFonts w:hint="eastAsia"/>
          <w:b w:val="0"/>
          <w:bCs w:val="0"/>
          <w:i/>
          <w:iCs/>
          <w:lang w:val="en-US" w:eastAsia="zh-CN"/>
        </w:rPr>
      </w:pPr>
      <w:r>
        <w:rPr>
          <w:rFonts w:hint="eastAsia" w:ascii="Times New Roman" w:eastAsiaTheme="minorEastAsia"/>
          <w:b w:val="0"/>
          <w:bCs w:val="0"/>
          <w:i/>
          <w:iCs/>
          <w:lang w:val="en-US" w:eastAsia="zh-CN"/>
        </w:rPr>
        <w:t>Observation 6: For intra-DU L1/L2 mobility in NR-DC case, the following scenarios can be considered: (1) L1/L2 mobility is configured in MN only; (2) L1/L2 mobility is configured in SN only; (3) L1/L2 mobility is configured independent in both MN and SN.</w:t>
      </w:r>
    </w:p>
    <w:p>
      <w:pPr>
        <w:numPr>
          <w:ilvl w:val="0"/>
          <w:numId w:val="0"/>
        </w:numPr>
        <w:ind w:leftChars="0"/>
        <w:rPr>
          <w:rFonts w:hint="eastAsia" w:ascii="Times New Roman" w:eastAsiaTheme="minorEastAsia"/>
          <w:b/>
          <w:bCs/>
          <w:lang w:val="en-US" w:eastAsia="zh-CN"/>
        </w:rPr>
      </w:pPr>
      <w:r>
        <w:rPr>
          <w:rFonts w:hint="eastAsia" w:ascii="Times New Roman" w:eastAsiaTheme="minorEastAsia"/>
          <w:b/>
          <w:bCs/>
          <w:lang w:val="en-US" w:eastAsia="zh-CN"/>
        </w:rPr>
        <w:t>Proposal 7: In NR-DC case, the inter-node UE capability coordination should be performed during the L1/L2 mobility preparation phase (i.e. configuration procedure of candidate cells). No inter-node coordination is required in the L1/L2 mobility execution phase (i.e. triggering of L1/L2 mobility).</w:t>
      </w:r>
    </w:p>
    <w:p>
      <w:pPr>
        <w:numPr>
          <w:ilvl w:val="0"/>
          <w:numId w:val="0"/>
        </w:numPr>
        <w:ind w:leftChars="0"/>
        <w:rPr>
          <w:rFonts w:hint="default" w:ascii="Times New Roman" w:eastAsiaTheme="minorEastAsia"/>
          <w:b/>
          <w:bCs/>
          <w:lang w:val="en-US" w:eastAsia="zh-CN"/>
        </w:rPr>
      </w:pPr>
    </w:p>
    <w:p>
      <w:pPr>
        <w:bidi w:val="0"/>
        <w:rPr>
          <w:rFonts w:hint="default"/>
          <w:b/>
          <w:bCs/>
          <w:i w:val="0"/>
          <w:iCs w:val="0"/>
          <w:u w:val="single"/>
          <w:lang w:val="en-US" w:eastAsia="zh-CN"/>
        </w:rPr>
      </w:pPr>
      <w:r>
        <w:rPr>
          <w:rFonts w:hint="eastAsia"/>
          <w:b/>
          <w:bCs/>
          <w:i w:val="0"/>
          <w:iCs w:val="0"/>
          <w:u w:val="single"/>
          <w:lang w:val="en-US" w:eastAsia="zh-CN"/>
        </w:rPr>
        <w:t>Dynamic switch mechanism</w:t>
      </w:r>
    </w:p>
    <w:p>
      <w:pPr>
        <w:rPr>
          <w:rFonts w:hint="eastAsia"/>
          <w:b/>
          <w:bCs/>
          <w:lang w:val="en-US" w:eastAsia="zh-CN"/>
        </w:rPr>
      </w:pPr>
      <w:r>
        <w:rPr>
          <w:rFonts w:hint="eastAsia"/>
          <w:b/>
          <w:bCs/>
          <w:lang w:val="en-US" w:eastAsia="zh-CN"/>
        </w:rPr>
        <w:t xml:space="preserve">Proposal 8: NW based triggering mechanism (i.e. triggering cell switch via L1/L2 signalling) is considered as the first priority. </w:t>
      </w:r>
    </w:p>
    <w:p>
      <w:pPr>
        <w:rPr>
          <w:rFonts w:hint="eastAsia"/>
          <w:b/>
          <w:bCs/>
          <w:lang w:val="en-US" w:eastAsia="zh-CN"/>
        </w:rPr>
      </w:pPr>
      <w:r>
        <w:rPr>
          <w:rFonts w:hint="eastAsia"/>
          <w:b/>
          <w:bCs/>
          <w:lang w:val="en-US" w:eastAsia="zh-CN"/>
        </w:rPr>
        <w:t>Proposal 9: UE based triggering mechanism is supported as the second priority. The UE based triggering mechanism can be taken as a complementary solution for NW based triggering mechanism, e.g. when NW triggering mobility fails.</w:t>
      </w:r>
    </w:p>
    <w:p>
      <w:pPr>
        <w:numPr>
          <w:ilvl w:val="0"/>
          <w:numId w:val="0"/>
        </w:numPr>
        <w:rPr>
          <w:rFonts w:hint="default"/>
          <w:lang w:val="en-US" w:eastAsia="zh-CN"/>
        </w:rPr>
      </w:pPr>
      <w:r>
        <w:rPr>
          <w:rFonts w:hint="eastAsia"/>
          <w:i/>
          <w:iCs/>
          <w:lang w:val="en-US" w:eastAsia="zh-CN"/>
        </w:rPr>
        <w:t xml:space="preserve">Observation 7: For intra-DU mobility, considering that the data interruption can be reduced as much as possible via skipping RACH procedure to access the target cell within one DU and the protocol stack handling is simpler (e.g. no RLC/PDCP re-establishment, and may also no MAC reset), the ping-pong HO is not a serious problem. </w:t>
      </w:r>
    </w:p>
    <w:p>
      <w:pPr>
        <w:rPr>
          <w:rFonts w:hint="eastAsia"/>
          <w:b/>
          <w:bCs/>
          <w:lang w:val="en-US" w:eastAsia="zh-CN"/>
        </w:rPr>
      </w:pPr>
      <w:r>
        <w:rPr>
          <w:rFonts w:hint="eastAsia"/>
          <w:b/>
          <w:bCs/>
          <w:lang w:val="en-US" w:eastAsia="zh-CN"/>
        </w:rPr>
        <w:t xml:space="preserve">Proposal 10: For intra-DU case, the triggering of L1/L2 mobility is based on L1 measurements. </w:t>
      </w:r>
    </w:p>
    <w:p>
      <w:pPr>
        <w:rPr>
          <w:rFonts w:hint="default"/>
          <w:lang w:val="en-US" w:eastAsia="zh-CN"/>
        </w:rPr>
      </w:pPr>
      <w:r>
        <w:rPr>
          <w:rFonts w:hint="eastAsia"/>
          <w:b/>
          <w:bCs/>
          <w:lang w:val="en-US" w:eastAsia="zh-CN"/>
        </w:rPr>
        <w:t>Proposal 11: The DU decides which candidate cell(s) to be activated/switched based on L1 measurements for candidate cells, and sends switching command to the UE to indicate the activated cell ID(s).</w:t>
      </w:r>
    </w:p>
    <w:p>
      <w:pPr>
        <w:numPr>
          <w:ilvl w:val="0"/>
          <w:numId w:val="0"/>
        </w:numPr>
        <w:rPr>
          <w:rFonts w:hint="eastAsia"/>
          <w:i/>
          <w:iCs/>
          <w:lang w:val="en-US" w:eastAsia="zh-CN"/>
        </w:rPr>
      </w:pPr>
      <w:r>
        <w:rPr>
          <w:rFonts w:hint="eastAsia"/>
          <w:i/>
          <w:iCs/>
          <w:lang w:val="en-US" w:eastAsia="zh-CN"/>
        </w:rPr>
        <w:t>Observation 8: D</w:t>
      </w:r>
      <w:r>
        <w:rPr>
          <w:rFonts w:hint="default"/>
          <w:i/>
          <w:iCs/>
          <w:lang w:val="en-US" w:eastAsia="zh-CN"/>
        </w:rPr>
        <w:t xml:space="preserve">ifferent from the intra-DU case, </w:t>
      </w:r>
      <w:r>
        <w:rPr>
          <w:rFonts w:hint="eastAsia"/>
          <w:i/>
          <w:iCs/>
          <w:lang w:val="en-US" w:eastAsia="zh-CN"/>
        </w:rPr>
        <w:t>given</w:t>
      </w:r>
      <w:r>
        <w:rPr>
          <w:rFonts w:hint="default"/>
          <w:i/>
          <w:iCs/>
          <w:lang w:val="en-US" w:eastAsia="zh-CN"/>
        </w:rPr>
        <w:t xml:space="preserve"> </w:t>
      </w:r>
      <w:r>
        <w:rPr>
          <w:rFonts w:hint="eastAsia"/>
          <w:i/>
          <w:iCs/>
          <w:lang w:val="en-US" w:eastAsia="zh-CN"/>
        </w:rPr>
        <w:t xml:space="preserve">that </w:t>
      </w:r>
      <w:r>
        <w:rPr>
          <w:rFonts w:hint="default"/>
          <w:i/>
          <w:iCs/>
          <w:lang w:val="en-US" w:eastAsia="zh-CN"/>
        </w:rPr>
        <w:t>the F1</w:t>
      </w:r>
      <w:r>
        <w:rPr>
          <w:rFonts w:hint="eastAsia"/>
          <w:i/>
          <w:iCs/>
          <w:lang w:val="en-US" w:eastAsia="zh-CN"/>
        </w:rPr>
        <w:t>-UP</w:t>
      </w:r>
      <w:r>
        <w:rPr>
          <w:rFonts w:hint="default"/>
          <w:i/>
          <w:iCs/>
          <w:lang w:val="en-US" w:eastAsia="zh-CN"/>
        </w:rPr>
        <w:t xml:space="preserve"> path switching and PDCP recovery </w:t>
      </w:r>
      <w:r>
        <w:rPr>
          <w:rFonts w:hint="eastAsia"/>
          <w:i/>
          <w:iCs/>
          <w:lang w:val="en-US" w:eastAsia="zh-CN"/>
        </w:rPr>
        <w:t xml:space="preserve">is required </w:t>
      </w:r>
      <w:r>
        <w:rPr>
          <w:rFonts w:hint="default"/>
          <w:i/>
          <w:iCs/>
          <w:lang w:val="en-US" w:eastAsia="zh-CN"/>
        </w:rPr>
        <w:t>for the retransmission of the unsuccessfully transmitted</w:t>
      </w:r>
      <w:r>
        <w:rPr>
          <w:rFonts w:hint="eastAsia"/>
          <w:i/>
          <w:iCs/>
          <w:lang w:val="en-US" w:eastAsia="zh-CN"/>
        </w:rPr>
        <w:t xml:space="preserve"> </w:t>
      </w:r>
      <w:r>
        <w:rPr>
          <w:rFonts w:hint="default"/>
          <w:i/>
          <w:iCs/>
          <w:lang w:val="en-US" w:eastAsia="zh-CN"/>
        </w:rPr>
        <w:t>data packet</w:t>
      </w:r>
      <w:r>
        <w:rPr>
          <w:rFonts w:hint="eastAsia"/>
          <w:i/>
          <w:iCs/>
          <w:lang w:val="en-US" w:eastAsia="zh-CN"/>
        </w:rPr>
        <w:t xml:space="preserve"> in the inter-DU mobility</w:t>
      </w:r>
      <w:r>
        <w:rPr>
          <w:rFonts w:hint="default"/>
          <w:i/>
          <w:iCs/>
          <w:lang w:val="en-US" w:eastAsia="zh-CN"/>
        </w:rPr>
        <w:t>, the ping-pong issue has to be taken into account</w:t>
      </w:r>
      <w:r>
        <w:rPr>
          <w:rFonts w:hint="eastAsia"/>
          <w:i/>
          <w:iCs/>
          <w:lang w:val="en-US" w:eastAsia="zh-CN"/>
        </w:rPr>
        <w:t>.</w:t>
      </w:r>
    </w:p>
    <w:p>
      <w:pPr>
        <w:numPr>
          <w:ilvl w:val="0"/>
          <w:numId w:val="0"/>
        </w:numPr>
        <w:rPr>
          <w:rFonts w:hint="default"/>
          <w:i w:val="0"/>
          <w:iCs w:val="0"/>
          <w:lang w:val="en-US" w:eastAsia="zh-CN"/>
        </w:rPr>
      </w:pPr>
      <w:r>
        <w:rPr>
          <w:rFonts w:hint="eastAsia"/>
          <w:i/>
          <w:iCs/>
          <w:lang w:val="en-US" w:eastAsia="zh-CN"/>
        </w:rPr>
        <w:t xml:space="preserve">Observation 9: More robust triggering criteria should be considered for the triggering of inter-DU mobility, e.g. L3 measurement/report, or L1 measurement/report with L3-similar enhancements (e.g. L1 events with Hysteresis, TimeToTrigger, etc). </w:t>
      </w:r>
    </w:p>
    <w:p>
      <w:pPr>
        <w:numPr>
          <w:ilvl w:val="0"/>
          <w:numId w:val="0"/>
        </w:numPr>
        <w:rPr>
          <w:rFonts w:hint="default"/>
          <w:b/>
          <w:bCs/>
          <w:i w:val="0"/>
          <w:iCs w:val="0"/>
          <w:lang w:val="en-US" w:eastAsia="zh-CN"/>
        </w:rPr>
      </w:pPr>
      <w:r>
        <w:rPr>
          <w:rFonts w:hint="eastAsia"/>
          <w:b/>
          <w:bCs/>
          <w:i w:val="0"/>
          <w:iCs w:val="0"/>
          <w:lang w:val="en-US" w:eastAsia="zh-CN"/>
        </w:rPr>
        <w:t>Proposal 12: For intra-CU inter-DU mobility, the existing L3 measurement/report is reused for triggering the mobility.</w:t>
      </w:r>
    </w:p>
    <w:p>
      <w:pPr>
        <w:numPr>
          <w:ilvl w:val="0"/>
          <w:numId w:val="0"/>
        </w:numPr>
        <w:rPr>
          <w:rFonts w:hint="default"/>
          <w:b/>
          <w:bCs/>
          <w:i w:val="0"/>
          <w:iCs w:val="0"/>
          <w:lang w:val="en-US" w:eastAsia="zh-CN"/>
        </w:rPr>
      </w:pPr>
      <w:r>
        <w:rPr>
          <w:rFonts w:hint="eastAsia"/>
          <w:b/>
          <w:bCs/>
          <w:i w:val="0"/>
          <w:iCs w:val="0"/>
          <w:lang w:val="en-US" w:eastAsia="zh-CN"/>
        </w:rPr>
        <w:t>Proposal 13: The CU decides which candidate cell group to be activated/switched based on L3 measurements, and sends switching command to the UE to indicate the activated cell group ID.</w:t>
      </w:r>
    </w:p>
    <w:p>
      <w:pPr>
        <w:rPr>
          <w:rFonts w:hint="eastAsia"/>
          <w:lang w:val="en-US" w:eastAsia="zh-CN"/>
        </w:rPr>
      </w:pPr>
      <w:r>
        <w:rPr>
          <w:rFonts w:hint="eastAsia"/>
          <w:i/>
          <w:iCs/>
          <w:lang w:val="en-US" w:eastAsia="zh-CN"/>
        </w:rPr>
        <w:t>Observation 10: To support RACH-less HO is a main point to reduce interruption time during L1/L2 mobility.</w:t>
      </w:r>
    </w:p>
    <w:p>
      <w:pPr>
        <w:rPr>
          <w:rFonts w:hint="eastAsia"/>
          <w:i/>
          <w:iCs/>
          <w:lang w:val="en-US" w:eastAsia="zh-CN"/>
        </w:rPr>
      </w:pPr>
      <w:r>
        <w:rPr>
          <w:rFonts w:hint="eastAsia"/>
          <w:i/>
          <w:iCs/>
          <w:lang w:val="en-US" w:eastAsia="zh-CN"/>
        </w:rPr>
        <w:t>Observation 11: The NW can acquire and maintain the TA for candidate cells before sending the switching command to the UE, e.g. to measure the UL reference signalling sending by the UE to acquire the valid TA for candidate cell(s).</w:t>
      </w:r>
    </w:p>
    <w:p>
      <w:pPr>
        <w:rPr>
          <w:rFonts w:hint="default"/>
          <w:lang w:val="en-US" w:eastAsia="zh-CN"/>
        </w:rPr>
      </w:pPr>
      <w:r>
        <w:rPr>
          <w:rFonts w:hint="eastAsia"/>
          <w:b/>
          <w:bCs/>
          <w:lang w:val="en-US" w:eastAsia="zh-CN"/>
        </w:rPr>
        <w:t>Proposal 14: To support RACH-less HO for the case where TA of candidate cell is known by NW side (e.g. TA is 0 for small cell, the candidate cell belong to the same TAG of the current serving cell, or NW have valid TA of candidate cell before the switching is triggered). The detailed TA acquisition and management is up to RAN1 discussion and decision.</w:t>
      </w:r>
    </w:p>
    <w:p>
      <w:pPr>
        <w:widowControl w:val="0"/>
        <w:numPr>
          <w:ilvl w:val="0"/>
          <w:numId w:val="0"/>
        </w:numPr>
        <w:jc w:val="both"/>
        <w:rPr>
          <w:rFonts w:hint="default"/>
          <w:b w:val="0"/>
          <w:bCs w:val="0"/>
          <w:lang w:val="en-US" w:eastAsia="zh-CN"/>
        </w:rPr>
      </w:pPr>
      <w:r>
        <w:rPr>
          <w:rFonts w:hint="eastAsia"/>
          <w:b/>
          <w:bCs/>
          <w:lang w:val="en-US" w:eastAsia="zh-CN"/>
        </w:rPr>
        <w:t>Proposal 15: Multiple TAGs can be configured and maintained for candidate cells. RAN2 consider whether to extend the supported number of TAGs.</w:t>
      </w:r>
    </w:p>
    <w:p>
      <w:pPr>
        <w:widowControl w:val="0"/>
        <w:numPr>
          <w:ilvl w:val="0"/>
          <w:numId w:val="0"/>
        </w:numPr>
        <w:jc w:val="both"/>
        <w:rPr>
          <w:rFonts w:hint="eastAsia"/>
          <w:b/>
          <w:bCs/>
          <w:lang w:val="en-US" w:eastAsia="zh-CN"/>
        </w:rPr>
      </w:pPr>
      <w:r>
        <w:rPr>
          <w:rFonts w:hint="eastAsia"/>
          <w:b/>
          <w:bCs/>
          <w:lang w:val="en-US" w:eastAsia="zh-CN"/>
        </w:rPr>
        <w:t>Proposal 16: The switching command can include RACH indication, e.g. to indicate whether RACH-less HO is available, the TA value or TAG to be used by the activated/target cell.</w:t>
      </w:r>
    </w:p>
    <w:p>
      <w:pPr>
        <w:widowControl w:val="0"/>
        <w:numPr>
          <w:ilvl w:val="0"/>
          <w:numId w:val="0"/>
        </w:numPr>
        <w:jc w:val="both"/>
        <w:rPr>
          <w:rFonts w:hint="eastAsia"/>
          <w:b/>
          <w:bCs/>
          <w:lang w:val="en-US" w:eastAsia="zh-CN"/>
        </w:rPr>
      </w:pPr>
      <w:r>
        <w:rPr>
          <w:rFonts w:hint="eastAsia"/>
          <w:b/>
          <w:bCs/>
          <w:lang w:val="en-US" w:eastAsia="zh-CN"/>
        </w:rPr>
        <w:t>Proposal 17: For intra-DU mobility, no PDCP re-establishment and RLC re-establishment is required, and MAC reset can be avoided in case that RACH-less HO is available.</w:t>
      </w:r>
    </w:p>
    <w:p>
      <w:pPr>
        <w:widowControl w:val="0"/>
        <w:numPr>
          <w:ilvl w:val="0"/>
          <w:numId w:val="0"/>
        </w:numPr>
        <w:jc w:val="both"/>
        <w:rPr>
          <w:rFonts w:hint="eastAsia"/>
          <w:b w:val="0"/>
          <w:bCs w:val="0"/>
          <w:lang w:val="en-US" w:eastAsia="zh-CN"/>
        </w:rPr>
      </w:pPr>
      <w:r>
        <w:rPr>
          <w:rFonts w:hint="eastAsia"/>
          <w:b/>
          <w:bCs/>
          <w:lang w:val="en-US" w:eastAsia="zh-CN"/>
        </w:rPr>
        <w:t>Proposal 18: For inter-DU mobility, MAC reset, RLC re-establishment and PDCP recovery are required.</w:t>
      </w:r>
      <w:r>
        <w:rPr>
          <w:rFonts w:hint="eastAsia"/>
          <w:b w:val="0"/>
          <w:bCs w:val="0"/>
          <w:lang w:val="en-US" w:eastAsia="zh-CN"/>
        </w:rPr>
        <w:t xml:space="preserve"> </w:t>
      </w:r>
    </w:p>
    <w:p>
      <w:pPr>
        <w:widowControl w:val="0"/>
        <w:numPr>
          <w:ilvl w:val="0"/>
          <w:numId w:val="0"/>
        </w:numPr>
        <w:jc w:val="both"/>
        <w:rPr>
          <w:rFonts w:hint="eastAsia"/>
          <w:b/>
          <w:bCs/>
          <w:lang w:val="en-US" w:eastAsia="zh-CN"/>
        </w:rPr>
      </w:pPr>
      <w:r>
        <w:rPr>
          <w:rFonts w:hint="eastAsia"/>
          <w:b/>
          <w:bCs/>
          <w:lang w:val="en-US" w:eastAsia="zh-CN"/>
        </w:rPr>
        <w:t>Proposal 19: Timer based solution (e.g. define t304-like timer) can be considered for the L1/L2 mobility failure detection. FFS: whether to define the timer in MAC layer or RRC layer.</w:t>
      </w:r>
    </w:p>
    <w:p>
      <w:pPr>
        <w:widowControl w:val="0"/>
        <w:numPr>
          <w:ilvl w:val="0"/>
          <w:numId w:val="0"/>
        </w:numPr>
        <w:jc w:val="both"/>
        <w:rPr>
          <w:rFonts w:hint="default"/>
          <w:b w:val="0"/>
          <w:bCs w:val="0"/>
          <w:i/>
          <w:iCs/>
          <w:lang w:val="en-US" w:eastAsia="zh-CN"/>
        </w:rPr>
      </w:pPr>
      <w:r>
        <w:rPr>
          <w:rFonts w:hint="eastAsia"/>
          <w:b w:val="0"/>
          <w:bCs w:val="0"/>
          <w:i/>
          <w:iCs/>
          <w:lang w:val="en-US" w:eastAsia="zh-CN"/>
        </w:rPr>
        <w:t>Observation 12: Considering that L1/L2 mobility may happen frequently (especially for intra-DU case), RRC re-establishment triggered by the mobility failure should be avoid as much as possible.</w:t>
      </w:r>
    </w:p>
    <w:p>
      <w:pPr>
        <w:widowControl w:val="0"/>
        <w:numPr>
          <w:ilvl w:val="0"/>
          <w:numId w:val="0"/>
        </w:numPr>
        <w:jc w:val="both"/>
        <w:rPr>
          <w:rFonts w:hint="eastAsia"/>
          <w:b/>
          <w:bCs/>
          <w:lang w:val="en-US" w:eastAsia="zh-CN"/>
        </w:rPr>
      </w:pPr>
      <w:r>
        <w:rPr>
          <w:rFonts w:hint="eastAsia"/>
          <w:b/>
          <w:bCs/>
          <w:lang w:val="en-US" w:eastAsia="zh-CN"/>
        </w:rPr>
        <w:t>Proposal 20: UE based recovery solution needs to be considered for the handling of L1/L2 mobility failure, e.g. the UE autonomously triggers a second L1/L2 mobility to access another candidate cell if the condition/threshold for that candidate cell is met.</w:t>
      </w:r>
    </w:p>
    <w:p>
      <w:pPr>
        <w:widowControl w:val="0"/>
        <w:numPr>
          <w:ilvl w:val="0"/>
          <w:numId w:val="0"/>
        </w:numPr>
        <w:jc w:val="both"/>
        <w:rPr>
          <w:rFonts w:hint="default"/>
          <w:b/>
          <w:bCs/>
          <w:lang w:val="en-US" w:eastAsia="zh-CN"/>
        </w:rPr>
      </w:pPr>
    </w:p>
    <w:p>
      <w:pPr>
        <w:bidi w:val="0"/>
        <w:rPr>
          <w:rFonts w:hint="default"/>
          <w:b/>
          <w:bCs/>
          <w:u w:val="single"/>
          <w:lang w:val="en-US" w:eastAsia="zh-CN"/>
        </w:rPr>
      </w:pPr>
      <w:r>
        <w:rPr>
          <w:rFonts w:hint="eastAsia"/>
          <w:b/>
          <w:bCs/>
          <w:u w:val="single"/>
          <w:lang w:val="en-US" w:eastAsia="zh-CN"/>
        </w:rPr>
        <w:t>L1 enhancements for inter-cell beam management</w:t>
      </w:r>
    </w:p>
    <w:p>
      <w:pPr>
        <w:widowControl w:val="0"/>
        <w:numPr>
          <w:ilvl w:val="0"/>
          <w:numId w:val="0"/>
        </w:numPr>
        <w:jc w:val="both"/>
        <w:rPr>
          <w:rFonts w:hint="default"/>
          <w:b w:val="0"/>
          <w:bCs w:val="0"/>
          <w:i/>
          <w:iCs/>
          <w:lang w:val="en-US" w:eastAsia="zh-CN"/>
        </w:rPr>
      </w:pPr>
      <w:r>
        <w:rPr>
          <w:rFonts w:hint="eastAsia"/>
          <w:b w:val="0"/>
          <w:bCs w:val="0"/>
          <w:i/>
          <w:iCs/>
          <w:lang w:val="en-US" w:eastAsia="zh-CN"/>
        </w:rPr>
        <w:t>Observation 13: The current L1 measurement mechanism is based on SSB measurement, and only applicable to intra-DU intra-freq measurement case.</w:t>
      </w:r>
    </w:p>
    <w:p>
      <w:pPr>
        <w:widowControl w:val="0"/>
        <w:numPr>
          <w:ilvl w:val="0"/>
          <w:numId w:val="0"/>
        </w:numPr>
        <w:jc w:val="both"/>
        <w:rPr>
          <w:rFonts w:hint="eastAsia"/>
          <w:b/>
          <w:bCs/>
          <w:lang w:val="en-US" w:eastAsia="zh-CN"/>
        </w:rPr>
      </w:pPr>
      <w:r>
        <w:rPr>
          <w:rFonts w:hint="eastAsia"/>
          <w:b/>
          <w:bCs/>
          <w:lang w:val="en-US" w:eastAsia="zh-CN"/>
        </w:rPr>
        <w:t>Proposal 21: To support both SSB and CSI-RS based inter-cell L1 beam measurement and management.</w:t>
      </w:r>
    </w:p>
    <w:p>
      <w:pPr>
        <w:widowControl w:val="0"/>
        <w:numPr>
          <w:ilvl w:val="0"/>
          <w:numId w:val="0"/>
        </w:numPr>
        <w:jc w:val="both"/>
        <w:rPr>
          <w:rFonts w:hint="default"/>
          <w:b w:val="0"/>
          <w:bCs w:val="0"/>
          <w:i/>
          <w:iCs/>
          <w:lang w:val="en-US" w:eastAsia="zh-CN"/>
        </w:rPr>
      </w:pPr>
      <w:r>
        <w:rPr>
          <w:rFonts w:hint="eastAsia"/>
          <w:b w:val="0"/>
          <w:bCs w:val="0"/>
          <w:i/>
          <w:iCs/>
          <w:lang w:val="en-US" w:eastAsia="zh-CN"/>
        </w:rPr>
        <w:t xml:space="preserve">Observation 14: If the current TCI-state framework is reused for inter-cell L1 measurement for L1/L2 mobility, many duplicated configurations are required to configure candidate cells with multiple additionalPCIs, which will lead to the heavy signalling structure. </w:t>
      </w:r>
    </w:p>
    <w:p>
      <w:pPr>
        <w:widowControl w:val="0"/>
        <w:numPr>
          <w:ilvl w:val="0"/>
          <w:numId w:val="0"/>
        </w:numPr>
        <w:jc w:val="both"/>
        <w:rPr>
          <w:rFonts w:hint="default"/>
          <w:b w:val="0"/>
          <w:bCs w:val="0"/>
          <w:i/>
          <w:iCs/>
          <w:lang w:val="en-US" w:eastAsia="zh-CN"/>
        </w:rPr>
      </w:pPr>
      <w:r>
        <w:rPr>
          <w:rFonts w:hint="eastAsia"/>
          <w:b w:val="0"/>
          <w:bCs w:val="0"/>
          <w:i/>
          <w:iCs/>
          <w:lang w:val="en-US" w:eastAsia="zh-CN"/>
        </w:rPr>
        <w:t>Observation 15: In order to support inter-freq L1 measurement and CSI-RS based L1 measurement, the current framework shall become more complicated and cumbersome.</w:t>
      </w:r>
    </w:p>
    <w:p>
      <w:pPr>
        <w:widowControl w:val="0"/>
        <w:numPr>
          <w:ilvl w:val="0"/>
          <w:numId w:val="0"/>
        </w:numPr>
        <w:jc w:val="both"/>
        <w:rPr>
          <w:rFonts w:hint="eastAsia"/>
          <w:b/>
          <w:bCs/>
          <w:lang w:val="en-US" w:eastAsia="zh-CN"/>
        </w:rPr>
      </w:pPr>
      <w:r>
        <w:rPr>
          <w:rFonts w:hint="eastAsia"/>
          <w:b/>
          <w:bCs/>
          <w:lang w:val="en-US" w:eastAsia="zh-CN"/>
        </w:rPr>
        <w:t xml:space="preserve">Proposal 22: For L1/L2 mobility, RAN2 discuss whether to reuse the current TCI-state framework for inter-cell L1 measurement, or to define a new framework, e.g. decouple the L1 measurement resource set configuration with the ServingCellConfig. </w:t>
      </w:r>
    </w:p>
    <w:p>
      <w:pPr>
        <w:widowControl w:val="0"/>
        <w:numPr>
          <w:ilvl w:val="0"/>
          <w:numId w:val="0"/>
        </w:numPr>
        <w:jc w:val="both"/>
        <w:rPr>
          <w:rFonts w:hint="default"/>
          <w:b w:val="0"/>
          <w:bCs w:val="0"/>
          <w:lang w:val="en-US" w:eastAsia="zh-CN"/>
        </w:rPr>
      </w:pPr>
      <w:r>
        <w:rPr>
          <w:rFonts w:hint="eastAsia"/>
          <w:b/>
          <w:bCs/>
          <w:lang w:val="en-US" w:eastAsia="zh-CN"/>
        </w:rPr>
        <w:t>Proposal 23: To support the dynamic activation/switch of candidate cells or beams to be measured and reported via L1/L2 signalling.</w:t>
      </w:r>
    </w:p>
    <w:p>
      <w:pPr>
        <w:widowControl w:val="0"/>
        <w:numPr>
          <w:ilvl w:val="0"/>
          <w:numId w:val="0"/>
        </w:numPr>
        <w:jc w:val="both"/>
        <w:rPr>
          <w:rFonts w:hint="eastAsia"/>
          <w:b/>
          <w:bCs/>
          <w:lang w:val="en-US" w:eastAsia="zh-CN"/>
        </w:rPr>
      </w:pPr>
      <w:r>
        <w:rPr>
          <w:rFonts w:hint="eastAsia"/>
          <w:b/>
          <w:bCs/>
          <w:lang w:val="en-US" w:eastAsia="zh-CN"/>
        </w:rPr>
        <w:t>Proposal 24: The switching command can also include beam indication to be used by the activated/target cell, to trigger inter-cell beam change and serving cell switch simultaneously.</w:t>
      </w:r>
    </w:p>
    <w:p>
      <w:pPr>
        <w:widowControl w:val="0"/>
        <w:numPr>
          <w:ilvl w:val="0"/>
          <w:numId w:val="0"/>
        </w:numPr>
        <w:jc w:val="both"/>
        <w:rPr>
          <w:rFonts w:hint="eastAsia"/>
          <w:b/>
          <w:bCs/>
          <w:lang w:val="en-US" w:eastAsia="zh-CN"/>
        </w:rPr>
      </w:pPr>
    </w:p>
    <w:p>
      <w:pPr>
        <w:widowControl w:val="0"/>
        <w:numPr>
          <w:ilvl w:val="0"/>
          <w:numId w:val="0"/>
        </w:numPr>
        <w:jc w:val="both"/>
        <w:rPr>
          <w:rFonts w:hint="default"/>
          <w:b/>
          <w:bCs/>
          <w:u w:val="single"/>
          <w:lang w:val="en-US" w:eastAsia="zh-CN"/>
        </w:rPr>
      </w:pPr>
      <w:r>
        <w:rPr>
          <w:rFonts w:hint="eastAsia"/>
          <w:b/>
          <w:bCs/>
          <w:u w:val="single"/>
          <w:lang w:val="en-US" w:eastAsia="zh-CN"/>
        </w:rPr>
        <w:t>Overall procedure</w:t>
      </w:r>
    </w:p>
    <w:p>
      <w:pPr>
        <w:widowControl w:val="0"/>
        <w:numPr>
          <w:ilvl w:val="0"/>
          <w:numId w:val="0"/>
        </w:numPr>
        <w:jc w:val="both"/>
        <w:rPr>
          <w:rFonts w:hint="default"/>
          <w:lang w:val="en-US" w:eastAsia="zh-CN"/>
        </w:rPr>
      </w:pPr>
      <w:r>
        <w:rPr>
          <w:rFonts w:hint="eastAsia"/>
          <w:b/>
          <w:bCs/>
          <w:lang w:val="en-US" w:eastAsia="zh-CN"/>
        </w:rPr>
        <w:t>Proposal 25: RAN2 take the above flow charts for intra-DU mobility and intra-CU inter-DU mobility into consideration.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12"/>
        </w:numPr>
        <w:overflowPunct w:val="0"/>
        <w:autoSpaceDE w:val="0"/>
        <w:autoSpaceDN w:val="0"/>
        <w:adjustRightInd w:val="0"/>
        <w:textAlignment w:val="baseline"/>
      </w:pPr>
      <w:bookmarkStart w:id="3" w:name="_Ref71222056"/>
      <w:r>
        <w:rPr>
          <w:rFonts w:hint="eastAsia"/>
          <w:lang w:val="en-US" w:eastAsia="zh-CN"/>
        </w:rPr>
        <w:t>RP-221799  Revised WID on Further NR mobility enhancements  MediaTek</w:t>
      </w:r>
    </w:p>
    <w:p>
      <w:pPr>
        <w:numPr>
          <w:ilvl w:val="0"/>
          <w:numId w:val="12"/>
        </w:numPr>
        <w:overflowPunct w:val="0"/>
        <w:autoSpaceDE w:val="0"/>
        <w:autoSpaceDN w:val="0"/>
        <w:adjustRightInd w:val="0"/>
        <w:textAlignment w:val="baseline"/>
      </w:pPr>
      <w:r>
        <w:rPr>
          <w:rFonts w:hint="eastAsia"/>
          <w:lang w:val="en-US" w:eastAsia="zh-CN"/>
        </w:rPr>
        <w:t>R2-2208559  Initial Consideration on L1-L2 Signaling Based Mobility  ZTE Corporation, Sanechips</w:t>
      </w:r>
    </w:p>
    <w:bookmarkEnd w:id="3"/>
    <w:p>
      <w:pPr>
        <w:numPr>
          <w:ilvl w:val="0"/>
          <w:numId w:val="0"/>
        </w:numPr>
        <w:rPr>
          <w:rFonts w:hint="default"/>
          <w:b w:val="0"/>
          <w:bCs w:val="0"/>
          <w:lang w:val="en-US" w:eastAsia="zh-CN"/>
        </w:rPr>
      </w:pPr>
      <w:bookmarkStart w:id="4" w:name="_GoBack"/>
      <w:bookmarkEnd w:id="4"/>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53FF42"/>
    <w:multiLevelType w:val="singleLevel"/>
    <w:tmpl w:val="9153FF42"/>
    <w:lvl w:ilvl="0" w:tentative="0">
      <w:start w:val="1"/>
      <w:numFmt w:val="bullet"/>
      <w:lvlText w:val=""/>
      <w:lvlJc w:val="left"/>
      <w:pPr>
        <w:ind w:left="420" w:hanging="420"/>
      </w:pPr>
      <w:rPr>
        <w:rFonts w:hint="default" w:ascii="Wingdings" w:hAnsi="Wingdings"/>
      </w:rPr>
    </w:lvl>
  </w:abstractNum>
  <w:abstractNum w:abstractNumId="1">
    <w:nsid w:val="C5843A36"/>
    <w:multiLevelType w:val="singleLevel"/>
    <w:tmpl w:val="C5843A36"/>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10B5BA07"/>
    <w:multiLevelType w:val="singleLevel"/>
    <w:tmpl w:val="10B5BA07"/>
    <w:lvl w:ilvl="0" w:tentative="0">
      <w:start w:val="1"/>
      <w:numFmt w:val="bullet"/>
      <w:lvlText w:val=""/>
      <w:lvlJc w:val="left"/>
      <w:pPr>
        <w:ind w:left="420" w:hanging="420"/>
      </w:pPr>
      <w:rPr>
        <w:rFonts w:hint="default" w:ascii="Wingdings" w:hAnsi="Wingdings"/>
      </w:rPr>
    </w:lvl>
  </w:abstractNum>
  <w:abstractNum w:abstractNumId="6">
    <w:nsid w:val="25BB9515"/>
    <w:multiLevelType w:val="singleLevel"/>
    <w:tmpl w:val="25BB9515"/>
    <w:lvl w:ilvl="0" w:tentative="0">
      <w:start w:val="1"/>
      <w:numFmt w:val="bullet"/>
      <w:lvlText w:val=""/>
      <w:lvlJc w:val="left"/>
      <w:pPr>
        <w:ind w:left="420" w:hanging="420"/>
      </w:pPr>
      <w:rPr>
        <w:rFonts w:hint="default" w:ascii="Wingdings" w:hAnsi="Wingdings"/>
      </w:rPr>
    </w:lvl>
  </w:abstractNum>
  <w:abstractNum w:abstractNumId="7">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C403C4"/>
    <w:multiLevelType w:val="multilevel"/>
    <w:tmpl w:val="51C403C4"/>
    <w:lvl w:ilvl="0" w:tentative="0">
      <w:start w:val="1"/>
      <w:numFmt w:val="decimal"/>
      <w:lvlText w:val="%1."/>
      <w:lvlJc w:val="left"/>
      <w:pPr>
        <w:ind w:left="720" w:hanging="360"/>
      </w:pPr>
      <w:rPr>
        <w:rFonts w:hint="default"/>
      </w:rPr>
    </w:lvl>
    <w:lvl w:ilvl="1" w:tentative="0">
      <w:start w:val="1"/>
      <w:numFmt w:val="bullet"/>
      <w:lvlText w:val="o"/>
      <w:lvlJc w:val="left"/>
      <w:pPr>
        <w:ind w:left="1200" w:hanging="420"/>
      </w:pPr>
      <w:rPr>
        <w:rFonts w:hint="default" w:ascii="Courier New" w:hAnsi="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0">
    <w:nsid w:val="6051B82A"/>
    <w:multiLevelType w:val="singleLevel"/>
    <w:tmpl w:val="6051B82A"/>
    <w:lvl w:ilvl="0" w:tentative="0">
      <w:start w:val="1"/>
      <w:numFmt w:val="bullet"/>
      <w:lvlText w:val=""/>
      <w:lvlJc w:val="left"/>
      <w:pPr>
        <w:ind w:left="420" w:hanging="420"/>
      </w:pPr>
      <w:rPr>
        <w:rFonts w:hint="default" w:ascii="Wingdings" w:hAnsi="Wingdings"/>
      </w:rPr>
    </w:lvl>
  </w:abstractNum>
  <w:abstractNum w:abstractNumId="11">
    <w:nsid w:val="648B65DC"/>
    <w:multiLevelType w:val="multilevel"/>
    <w:tmpl w:val="648B65DC"/>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
  </w:num>
  <w:num w:numId="2">
    <w:abstractNumId w:val="8"/>
  </w:num>
  <w:num w:numId="3">
    <w:abstractNumId w:val="3"/>
  </w:num>
  <w:num w:numId="4">
    <w:abstractNumId w:val="9"/>
  </w:num>
  <w:num w:numId="5">
    <w:abstractNumId w:val="4"/>
  </w:num>
  <w:num w:numId="6">
    <w:abstractNumId w:val="11"/>
  </w:num>
  <w:num w:numId="7">
    <w:abstractNumId w:val="10"/>
  </w:num>
  <w:num w:numId="8">
    <w:abstractNumId w:val="5"/>
  </w:num>
  <w:num w:numId="9">
    <w:abstractNumId w:val="0"/>
  </w:num>
  <w:num w:numId="10">
    <w:abstractNumId w:val="6"/>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B7121"/>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CE185A"/>
    <w:rsid w:val="01E67D45"/>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C313F8"/>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A756C6"/>
    <w:rsid w:val="04CD76FF"/>
    <w:rsid w:val="04E05655"/>
    <w:rsid w:val="04EB5671"/>
    <w:rsid w:val="04ED36E0"/>
    <w:rsid w:val="04FB5FD2"/>
    <w:rsid w:val="050C31AF"/>
    <w:rsid w:val="05174168"/>
    <w:rsid w:val="051E36E6"/>
    <w:rsid w:val="053166CA"/>
    <w:rsid w:val="05332C41"/>
    <w:rsid w:val="054C7D3F"/>
    <w:rsid w:val="054D4214"/>
    <w:rsid w:val="05526E77"/>
    <w:rsid w:val="055525E1"/>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56426"/>
    <w:rsid w:val="063F71ED"/>
    <w:rsid w:val="06406186"/>
    <w:rsid w:val="0652158C"/>
    <w:rsid w:val="06577E85"/>
    <w:rsid w:val="0665683F"/>
    <w:rsid w:val="066F0DC7"/>
    <w:rsid w:val="067851DF"/>
    <w:rsid w:val="067F0396"/>
    <w:rsid w:val="069621D1"/>
    <w:rsid w:val="0696710B"/>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264A9"/>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1B01C8"/>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EB5077"/>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A54DF0"/>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1715B1"/>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C03D4"/>
    <w:rsid w:val="0FDD3ABD"/>
    <w:rsid w:val="0FDD41C9"/>
    <w:rsid w:val="0FDE34CC"/>
    <w:rsid w:val="0FDF1003"/>
    <w:rsid w:val="0FFC2B88"/>
    <w:rsid w:val="0FFD42FF"/>
    <w:rsid w:val="101207DA"/>
    <w:rsid w:val="10144ACE"/>
    <w:rsid w:val="1019048E"/>
    <w:rsid w:val="10192E34"/>
    <w:rsid w:val="10220ACB"/>
    <w:rsid w:val="1028694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60CF4"/>
    <w:rsid w:val="12EF1DC3"/>
    <w:rsid w:val="12EF741A"/>
    <w:rsid w:val="12F254D0"/>
    <w:rsid w:val="12F3239A"/>
    <w:rsid w:val="12F55587"/>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3527B"/>
    <w:rsid w:val="141C2EE7"/>
    <w:rsid w:val="142255E8"/>
    <w:rsid w:val="142C38AD"/>
    <w:rsid w:val="14363D29"/>
    <w:rsid w:val="143678DB"/>
    <w:rsid w:val="14506187"/>
    <w:rsid w:val="145449A3"/>
    <w:rsid w:val="1474522A"/>
    <w:rsid w:val="1482194E"/>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764E9A"/>
    <w:rsid w:val="15823994"/>
    <w:rsid w:val="159260CF"/>
    <w:rsid w:val="15947046"/>
    <w:rsid w:val="15951987"/>
    <w:rsid w:val="15A0619E"/>
    <w:rsid w:val="15A822E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671FAB"/>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4F08E6"/>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05CD4"/>
    <w:rsid w:val="18170776"/>
    <w:rsid w:val="18226EE6"/>
    <w:rsid w:val="182B4F94"/>
    <w:rsid w:val="18366840"/>
    <w:rsid w:val="18474F16"/>
    <w:rsid w:val="18500692"/>
    <w:rsid w:val="18535C42"/>
    <w:rsid w:val="185F5526"/>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564EE"/>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2F162D"/>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82202"/>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784744"/>
    <w:rsid w:val="218E0201"/>
    <w:rsid w:val="21926F6C"/>
    <w:rsid w:val="21936236"/>
    <w:rsid w:val="219B0652"/>
    <w:rsid w:val="21A71340"/>
    <w:rsid w:val="21AE7BDE"/>
    <w:rsid w:val="21B13AA1"/>
    <w:rsid w:val="21B24080"/>
    <w:rsid w:val="21BF67E6"/>
    <w:rsid w:val="21C051BE"/>
    <w:rsid w:val="21C268DE"/>
    <w:rsid w:val="21C44697"/>
    <w:rsid w:val="21C51C69"/>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A66A96"/>
    <w:rsid w:val="22B23E9D"/>
    <w:rsid w:val="22C54E5E"/>
    <w:rsid w:val="22C84261"/>
    <w:rsid w:val="22CA6D56"/>
    <w:rsid w:val="22CD373A"/>
    <w:rsid w:val="22CD57C2"/>
    <w:rsid w:val="22CE6C8E"/>
    <w:rsid w:val="22D45893"/>
    <w:rsid w:val="22F813D0"/>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792B00"/>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66541"/>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61104"/>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B636C"/>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BF16AF"/>
    <w:rsid w:val="29C562CC"/>
    <w:rsid w:val="29C90D98"/>
    <w:rsid w:val="29CD7951"/>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96525"/>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C1F75"/>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76812"/>
    <w:rsid w:val="31BA0E10"/>
    <w:rsid w:val="31BB2CDB"/>
    <w:rsid w:val="31C44658"/>
    <w:rsid w:val="31CF2C3A"/>
    <w:rsid w:val="31D063CB"/>
    <w:rsid w:val="31D811C4"/>
    <w:rsid w:val="31D918C1"/>
    <w:rsid w:val="31DF7D59"/>
    <w:rsid w:val="31E352CF"/>
    <w:rsid w:val="31EC57C4"/>
    <w:rsid w:val="31F25201"/>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43A33"/>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3D4679"/>
    <w:rsid w:val="3345131A"/>
    <w:rsid w:val="33451D77"/>
    <w:rsid w:val="33516568"/>
    <w:rsid w:val="33530865"/>
    <w:rsid w:val="33547F1F"/>
    <w:rsid w:val="337169E0"/>
    <w:rsid w:val="337273A9"/>
    <w:rsid w:val="33796778"/>
    <w:rsid w:val="337F01D0"/>
    <w:rsid w:val="3397431E"/>
    <w:rsid w:val="339C3D36"/>
    <w:rsid w:val="33AD0C9D"/>
    <w:rsid w:val="33AE5FC0"/>
    <w:rsid w:val="33B51780"/>
    <w:rsid w:val="33BA6254"/>
    <w:rsid w:val="33C35F95"/>
    <w:rsid w:val="33CC7710"/>
    <w:rsid w:val="33D271EB"/>
    <w:rsid w:val="33DA6671"/>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A30F88"/>
    <w:rsid w:val="34B058ED"/>
    <w:rsid w:val="34B2035B"/>
    <w:rsid w:val="34BE7BE9"/>
    <w:rsid w:val="34C861DE"/>
    <w:rsid w:val="34D24A6B"/>
    <w:rsid w:val="34DE386F"/>
    <w:rsid w:val="34E06A6B"/>
    <w:rsid w:val="34EA0F65"/>
    <w:rsid w:val="34EE517A"/>
    <w:rsid w:val="34EF6036"/>
    <w:rsid w:val="34F2011B"/>
    <w:rsid w:val="34F452CC"/>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580475"/>
    <w:rsid w:val="375826E8"/>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336A3"/>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DD01C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76E76"/>
    <w:rsid w:val="3CBB3335"/>
    <w:rsid w:val="3CC21E8B"/>
    <w:rsid w:val="3CC258D5"/>
    <w:rsid w:val="3CD30C12"/>
    <w:rsid w:val="3CDC1F42"/>
    <w:rsid w:val="3CF11106"/>
    <w:rsid w:val="3CF1460B"/>
    <w:rsid w:val="3CFE7137"/>
    <w:rsid w:val="3CFF5FCC"/>
    <w:rsid w:val="3D113DEE"/>
    <w:rsid w:val="3D1A706D"/>
    <w:rsid w:val="3D1E69C8"/>
    <w:rsid w:val="3D216871"/>
    <w:rsid w:val="3D244471"/>
    <w:rsid w:val="3D2D69AF"/>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2779"/>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295A"/>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1659F"/>
    <w:rsid w:val="41BC51E7"/>
    <w:rsid w:val="41C1720A"/>
    <w:rsid w:val="41C807B8"/>
    <w:rsid w:val="41CC5C1D"/>
    <w:rsid w:val="41D35005"/>
    <w:rsid w:val="41DA7F1B"/>
    <w:rsid w:val="41E310E9"/>
    <w:rsid w:val="41E35AA4"/>
    <w:rsid w:val="41EC244C"/>
    <w:rsid w:val="42115916"/>
    <w:rsid w:val="4222777A"/>
    <w:rsid w:val="422C0B6F"/>
    <w:rsid w:val="424F7E66"/>
    <w:rsid w:val="4279133E"/>
    <w:rsid w:val="427B56B5"/>
    <w:rsid w:val="42850BB4"/>
    <w:rsid w:val="429F4867"/>
    <w:rsid w:val="42A31ABC"/>
    <w:rsid w:val="42AA4FB7"/>
    <w:rsid w:val="42B876D7"/>
    <w:rsid w:val="42C12743"/>
    <w:rsid w:val="42C37F87"/>
    <w:rsid w:val="42C41CFF"/>
    <w:rsid w:val="42DC7FA5"/>
    <w:rsid w:val="42DE73EB"/>
    <w:rsid w:val="42EA5D21"/>
    <w:rsid w:val="42F55E0F"/>
    <w:rsid w:val="42F8391A"/>
    <w:rsid w:val="43002024"/>
    <w:rsid w:val="43007C98"/>
    <w:rsid w:val="43041422"/>
    <w:rsid w:val="430A3A8C"/>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96B8B"/>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437E4"/>
    <w:rsid w:val="46C86EBD"/>
    <w:rsid w:val="46DA4A29"/>
    <w:rsid w:val="46DE2697"/>
    <w:rsid w:val="46E26B7A"/>
    <w:rsid w:val="46EF6364"/>
    <w:rsid w:val="46F22FE0"/>
    <w:rsid w:val="46FE495F"/>
    <w:rsid w:val="470B3C00"/>
    <w:rsid w:val="470C0086"/>
    <w:rsid w:val="470E7548"/>
    <w:rsid w:val="4710440D"/>
    <w:rsid w:val="471911A4"/>
    <w:rsid w:val="471E3E36"/>
    <w:rsid w:val="472505FE"/>
    <w:rsid w:val="47262D34"/>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D4B89"/>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5934E8"/>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23EE5"/>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C3D3D"/>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4C203F"/>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20ABB"/>
    <w:rsid w:val="530B0D9A"/>
    <w:rsid w:val="530C05A2"/>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BA3651"/>
    <w:rsid w:val="53C20ED8"/>
    <w:rsid w:val="53C548B5"/>
    <w:rsid w:val="53C87335"/>
    <w:rsid w:val="53D25C65"/>
    <w:rsid w:val="53D9648B"/>
    <w:rsid w:val="53EF6E85"/>
    <w:rsid w:val="53F050F7"/>
    <w:rsid w:val="53FD74A7"/>
    <w:rsid w:val="54026475"/>
    <w:rsid w:val="54066812"/>
    <w:rsid w:val="540D2DB1"/>
    <w:rsid w:val="54113405"/>
    <w:rsid w:val="54265DCC"/>
    <w:rsid w:val="54564BA3"/>
    <w:rsid w:val="545A23E4"/>
    <w:rsid w:val="545D2A76"/>
    <w:rsid w:val="54714C0B"/>
    <w:rsid w:val="547C69F2"/>
    <w:rsid w:val="548352CB"/>
    <w:rsid w:val="548B782B"/>
    <w:rsid w:val="548B79F3"/>
    <w:rsid w:val="54900F96"/>
    <w:rsid w:val="54990495"/>
    <w:rsid w:val="54A12B05"/>
    <w:rsid w:val="54AE498A"/>
    <w:rsid w:val="54B56EED"/>
    <w:rsid w:val="54D509EC"/>
    <w:rsid w:val="54D73DC0"/>
    <w:rsid w:val="54D84F26"/>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768A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6B2C66"/>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8762B"/>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9E76A1F"/>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5DA"/>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4016B"/>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325D6"/>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192F60"/>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010B"/>
    <w:rsid w:val="64B73716"/>
    <w:rsid w:val="64B83EC8"/>
    <w:rsid w:val="64BD7A01"/>
    <w:rsid w:val="64C97B3D"/>
    <w:rsid w:val="64CD75B9"/>
    <w:rsid w:val="64D85F5A"/>
    <w:rsid w:val="64DF44D1"/>
    <w:rsid w:val="64E96A52"/>
    <w:rsid w:val="64EE07A4"/>
    <w:rsid w:val="64F7096E"/>
    <w:rsid w:val="64FD759D"/>
    <w:rsid w:val="65002A63"/>
    <w:rsid w:val="65003550"/>
    <w:rsid w:val="650345B5"/>
    <w:rsid w:val="65041A55"/>
    <w:rsid w:val="65096401"/>
    <w:rsid w:val="651F1D9A"/>
    <w:rsid w:val="6528351F"/>
    <w:rsid w:val="65296FC8"/>
    <w:rsid w:val="652E40C5"/>
    <w:rsid w:val="652F484C"/>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35F5E"/>
    <w:rsid w:val="65DA1825"/>
    <w:rsid w:val="65DC577D"/>
    <w:rsid w:val="65E55DC7"/>
    <w:rsid w:val="660518AD"/>
    <w:rsid w:val="66112D35"/>
    <w:rsid w:val="662249C7"/>
    <w:rsid w:val="662E458E"/>
    <w:rsid w:val="664F1459"/>
    <w:rsid w:val="6660751B"/>
    <w:rsid w:val="667E1BDC"/>
    <w:rsid w:val="66843C27"/>
    <w:rsid w:val="668A358B"/>
    <w:rsid w:val="66A1468A"/>
    <w:rsid w:val="66A22294"/>
    <w:rsid w:val="66B167D9"/>
    <w:rsid w:val="66B718F6"/>
    <w:rsid w:val="66B77C96"/>
    <w:rsid w:val="66C6028C"/>
    <w:rsid w:val="66EB255A"/>
    <w:rsid w:val="66F35B25"/>
    <w:rsid w:val="66FA0F0B"/>
    <w:rsid w:val="66FD34E6"/>
    <w:rsid w:val="66FE30D6"/>
    <w:rsid w:val="67087440"/>
    <w:rsid w:val="670B02A7"/>
    <w:rsid w:val="671A0B88"/>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921123"/>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5F0A49"/>
    <w:rsid w:val="695F7F4D"/>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1758F"/>
    <w:rsid w:val="6A160B90"/>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AA4B5F"/>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A03DE5"/>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B2708"/>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544E1F"/>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665A8"/>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477E78"/>
    <w:rsid w:val="715C0436"/>
    <w:rsid w:val="716213EE"/>
    <w:rsid w:val="7165132D"/>
    <w:rsid w:val="716D18D5"/>
    <w:rsid w:val="71720E78"/>
    <w:rsid w:val="717F4D11"/>
    <w:rsid w:val="71805813"/>
    <w:rsid w:val="7188634B"/>
    <w:rsid w:val="71904773"/>
    <w:rsid w:val="71992AB4"/>
    <w:rsid w:val="719965F1"/>
    <w:rsid w:val="71AB2094"/>
    <w:rsid w:val="71B13F18"/>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295FA9"/>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96719"/>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0572B"/>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5FD3644"/>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B6D4D"/>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276FEA"/>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77ED5"/>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866B1"/>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73479D"/>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41E0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rFonts w:ascii="Arial" w:hAnsi="Arial" w:eastAsia="MS Mincho"/>
      <w:b/>
      <w:bCs/>
      <w:sz w:val="21"/>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rFonts w:ascii="Arial" w:hAnsi="Arial" w:eastAsia="MS Mincho"/>
      <w:b/>
      <w:bCs/>
      <w:kern w:val="2"/>
      <w:sz w:val="21"/>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6</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2022-08-10T08:06:09Z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